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12" w:rsidRDefault="00FF3012"/>
    <w:p w:rsidR="00FF3012" w:rsidRPr="00FF3012" w:rsidRDefault="00FF3012" w:rsidP="00FF3012">
      <w:pPr>
        <w:tabs>
          <w:tab w:val="left" w:pos="8647"/>
          <w:tab w:val="left" w:pos="8931"/>
        </w:tabs>
        <w:jc w:val="center"/>
        <w:outlineLvl w:val="0"/>
        <w:rPr>
          <w:rFonts w:ascii="Times New Roman" w:eastAsia="Times New Roman" w:hAnsi="Times New Roman" w:cs="Times New Roman"/>
          <w:b/>
          <w:bCs/>
          <w:caps/>
          <w:kern w:val="36"/>
          <w:sz w:val="21"/>
          <w:szCs w:val="21"/>
        </w:rPr>
      </w:pPr>
      <w:r w:rsidRPr="00FF3012">
        <w:rPr>
          <w:rFonts w:ascii="Times New Roman" w:eastAsia="Times New Roman" w:hAnsi="Times New Roman" w:cs="Times New Roman"/>
          <w:b/>
          <w:bCs/>
          <w:caps/>
          <w:kern w:val="36"/>
          <w:sz w:val="21"/>
          <w:szCs w:val="21"/>
        </w:rPr>
        <w:t>СООБЩЕНИЕ о возможном установлении публичных сервитутов</w:t>
      </w:r>
    </w:p>
    <w:p w:rsidR="00FF3012" w:rsidRPr="00FF3012" w:rsidRDefault="00FF3012" w:rsidP="00FF3012">
      <w:pPr>
        <w:jc w:val="center"/>
        <w:outlineLvl w:val="0"/>
        <w:rPr>
          <w:rFonts w:ascii="Times New Roman" w:eastAsia="Times New Roman" w:hAnsi="Times New Roman" w:cs="Times New Roman"/>
          <w:b/>
          <w:bCs/>
          <w:caps/>
          <w:kern w:val="36"/>
          <w:sz w:val="21"/>
          <w:szCs w:val="21"/>
        </w:rPr>
      </w:pP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b/>
          <w:bCs/>
          <w:color w:val="000000"/>
          <w:sz w:val="24"/>
          <w:szCs w:val="24"/>
        </w:rPr>
        <w:t>1. Наименование уполномоченного органа, которым рассматривается</w:t>
      </w:r>
      <w:r w:rsidRPr="00FF3012">
        <w:rPr>
          <w:rFonts w:ascii="Times New Roman" w:eastAsia="Times New Roman" w:hAnsi="Times New Roman" w:cs="Times New Roman"/>
          <w:color w:val="000000"/>
          <w:sz w:val="24"/>
          <w:szCs w:val="24"/>
        </w:rPr>
        <w:t> </w:t>
      </w:r>
      <w:r w:rsidRPr="00FF3012">
        <w:rPr>
          <w:rFonts w:ascii="Times New Roman" w:eastAsia="Times New Roman" w:hAnsi="Times New Roman" w:cs="Times New Roman"/>
          <w:b/>
          <w:bCs/>
          <w:color w:val="000000"/>
          <w:sz w:val="24"/>
          <w:szCs w:val="24"/>
        </w:rPr>
        <w:t>ходатайство об установлении публичного сервитута</w:t>
      </w:r>
      <w:r w:rsidRPr="00FF3012">
        <w:rPr>
          <w:rFonts w:ascii="Times New Roman" w:eastAsia="Times New Roman" w:hAnsi="Times New Roman" w:cs="Times New Roman"/>
          <w:color w:val="000000"/>
          <w:sz w:val="24"/>
          <w:szCs w:val="24"/>
        </w:rPr>
        <w:t>:</w:t>
      </w: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color w:val="000000"/>
          <w:sz w:val="24"/>
          <w:szCs w:val="24"/>
        </w:rPr>
        <w:t>Администрация Новгородского муниципального района Новгородской области</w:t>
      </w:r>
    </w:p>
    <w:p w:rsidR="00FF3012" w:rsidRPr="00FF3012" w:rsidRDefault="00FF3012" w:rsidP="00FF3012">
      <w:pPr>
        <w:jc w:val="both"/>
        <w:rPr>
          <w:rFonts w:ascii="Times New Roman" w:eastAsia="Times New Roman" w:hAnsi="Times New Roman" w:cs="Times New Roman"/>
          <w:color w:val="000000"/>
          <w:sz w:val="24"/>
          <w:szCs w:val="24"/>
        </w:rPr>
      </w:pPr>
    </w:p>
    <w:p w:rsidR="00FF3012" w:rsidRPr="00FF3012" w:rsidRDefault="00FF3012" w:rsidP="00FF3012">
      <w:pPr>
        <w:widowControl w:val="0"/>
        <w:autoSpaceDE w:val="0"/>
        <w:autoSpaceDN w:val="0"/>
        <w:jc w:val="both"/>
        <w:rPr>
          <w:rFonts w:ascii="Times New Roman" w:eastAsia="Times New Roman" w:hAnsi="Times New Roman" w:cs="Times New Roman"/>
          <w:sz w:val="24"/>
          <w:szCs w:val="24"/>
          <w:lang w:eastAsia="en-US"/>
        </w:rPr>
      </w:pPr>
      <w:r w:rsidRPr="00FF3012">
        <w:rPr>
          <w:rFonts w:ascii="Times New Roman" w:eastAsia="Times New Roman" w:hAnsi="Times New Roman" w:cs="Times New Roman"/>
          <w:b/>
          <w:bCs/>
          <w:color w:val="000000"/>
          <w:sz w:val="24"/>
          <w:szCs w:val="24"/>
        </w:rPr>
        <w:t>2. Цель установления публичного сервитута</w:t>
      </w:r>
      <w:r w:rsidRPr="00FF3012">
        <w:rPr>
          <w:rFonts w:ascii="Times New Roman" w:eastAsia="Times New Roman" w:hAnsi="Times New Roman" w:cs="Times New Roman"/>
          <w:sz w:val="24"/>
          <w:szCs w:val="24"/>
          <w:lang w:eastAsia="en-US"/>
        </w:rPr>
        <w:t xml:space="preserve"> строительство, реконструкция, эксплуатация, капитальный ремонт </w:t>
      </w:r>
      <w:r w:rsidRPr="00FF3012">
        <w:rPr>
          <w:rFonts w:ascii="Times New Roman" w:eastAsia="Times New Roman" w:hAnsi="Times New Roman" w:cs="Times New Roman"/>
          <w:sz w:val="24"/>
          <w:szCs w:val="24"/>
        </w:rPr>
        <w:t>линейного объекта системы газоснабжения</w:t>
      </w:r>
      <w:r w:rsidRPr="00FF3012">
        <w:rPr>
          <w:rFonts w:ascii="Times New Roman" w:eastAsia="Calibri" w:hAnsi="Times New Roman" w:cs="Times New Roman"/>
          <w:color w:val="202124"/>
          <w:sz w:val="24"/>
          <w:szCs w:val="24"/>
          <w:shd w:val="clear" w:color="auto" w:fill="FFFFFF"/>
          <w:lang w:eastAsia="en-US"/>
        </w:rPr>
        <w:t xml:space="preserve"> и его неотъемлемых </w:t>
      </w:r>
      <w:r w:rsidRPr="00FF3012">
        <w:rPr>
          <w:rFonts w:ascii="Times New Roman" w:eastAsia="Calibri" w:hAnsi="Times New Roman" w:cs="Times New Roman"/>
          <w:sz w:val="24"/>
          <w:szCs w:val="24"/>
          <w:shd w:val="clear" w:color="auto" w:fill="FFFFFF"/>
          <w:lang w:eastAsia="en-US"/>
        </w:rPr>
        <w:t>технологических частей, необходимых для организации газоснабжения, подключения (технологического присоединения) к сетям инженерно-технического обеспечения</w:t>
      </w:r>
      <w:r w:rsidRPr="00FF3012">
        <w:rPr>
          <w:rFonts w:ascii="Times New Roman" w:eastAsia="Times New Roman" w:hAnsi="Times New Roman" w:cs="Times New Roman"/>
          <w:bCs/>
          <w:sz w:val="24"/>
          <w:szCs w:val="24"/>
          <w:lang w:eastAsia="en-US"/>
        </w:rPr>
        <w:t xml:space="preserve"> по региональной программе газификации Новгородской области на 2021-2030 годы, утвержденной указом Губернатора Новгородской области от 13.12.2021 № 636</w:t>
      </w:r>
      <w:r w:rsidRPr="00FF3012">
        <w:rPr>
          <w:rFonts w:ascii="Times New Roman" w:eastAsia="Times New Roman" w:hAnsi="Times New Roman" w:cs="Times New Roman"/>
          <w:sz w:val="24"/>
          <w:szCs w:val="24"/>
          <w:lang w:eastAsia="en-US"/>
        </w:rPr>
        <w:t>, а именно:</w:t>
      </w:r>
    </w:p>
    <w:p w:rsidR="00FF3012" w:rsidRPr="00FF3012" w:rsidRDefault="00FF3012" w:rsidP="00FF3012">
      <w:pPr>
        <w:widowControl w:val="0"/>
        <w:autoSpaceDE w:val="0"/>
        <w:autoSpaceDN w:val="0"/>
        <w:jc w:val="both"/>
        <w:rPr>
          <w:rFonts w:ascii="Times New Roman" w:eastAsia="Times New Roman" w:hAnsi="Times New Roman" w:cs="Times New Roman"/>
          <w:bCs/>
          <w:sz w:val="24"/>
          <w:szCs w:val="24"/>
          <w:lang w:eastAsia="en-US"/>
        </w:rPr>
      </w:pPr>
    </w:p>
    <w:p w:rsidR="00FF3012" w:rsidRPr="00FF3012" w:rsidRDefault="00FF3012" w:rsidP="00FF3012">
      <w:pPr>
        <w:spacing w:after="160"/>
        <w:contextualSpacing/>
        <w:jc w:val="both"/>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rPr>
        <w:t>Газопровод к индивидуальному жилому дому, расположенному по адресу: Новгородская область, Новгородский район, д. Радионово д. 2/1</w:t>
      </w:r>
    </w:p>
    <w:p w:rsidR="00FF3012" w:rsidRPr="00FF3012" w:rsidRDefault="00FF3012" w:rsidP="00FF3012">
      <w:pPr>
        <w:spacing w:after="160"/>
        <w:contextualSpacing/>
        <w:jc w:val="both"/>
        <w:rPr>
          <w:rFonts w:ascii="Times New Roman" w:eastAsia="Times New Roman" w:hAnsi="Times New Roman" w:cs="Times New Roman"/>
          <w:sz w:val="24"/>
          <w:szCs w:val="24"/>
        </w:rPr>
      </w:pP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FF3012">
        <w:rPr>
          <w:rFonts w:ascii="Times New Roman" w:eastAsia="Times New Roman" w:hAnsi="Times New Roman" w:cs="Times New Roman"/>
          <w:color w:val="000000"/>
          <w:sz w:val="24"/>
          <w:szCs w:val="24"/>
        </w:rPr>
        <w:t>: Новгородская область, Новгородский район, Савинское сельское поселение.</w:t>
      </w:r>
    </w:p>
    <w:p w:rsidR="00FF3012" w:rsidRPr="00FF3012" w:rsidRDefault="00FF3012" w:rsidP="00FF3012">
      <w:pPr>
        <w:jc w:val="both"/>
        <w:rPr>
          <w:rFonts w:ascii="Times New Roman" w:eastAsia="Times New Roman" w:hAnsi="Times New Roman" w:cs="Times New Roman"/>
          <w:color w:val="000000"/>
          <w:sz w:val="24"/>
          <w:szCs w:val="24"/>
        </w:rPr>
      </w:pP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FF3012">
        <w:rPr>
          <w:rFonts w:ascii="Times New Roman" w:eastAsia="Times New Roman" w:hAnsi="Times New Roman" w:cs="Times New Roman"/>
          <w:color w:val="000000"/>
          <w:sz w:val="24"/>
          <w:szCs w:val="24"/>
        </w:rPr>
        <w:t>:</w:t>
      </w: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color w:val="000000"/>
          <w:sz w:val="24"/>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color w:val="000000"/>
          <w:sz w:val="24"/>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FF3012" w:rsidRPr="00FF3012" w:rsidRDefault="00FF3012" w:rsidP="00FF3012">
      <w:pPr>
        <w:jc w:val="both"/>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FF3012">
        <w:rPr>
          <w:rFonts w:ascii="Times New Roman" w:eastAsia="Times New Roman" w:hAnsi="Times New Roman" w:cs="Times New Roman"/>
          <w:b/>
          <w:bCs/>
          <w:sz w:val="24"/>
          <w:szCs w:val="24"/>
        </w:rPr>
        <w:t>пятнадцати дней со дня опубликования данного сообщения </w:t>
      </w:r>
      <w:r w:rsidRPr="00FF3012">
        <w:rPr>
          <w:rFonts w:ascii="Times New Roman" w:eastAsia="Times New Roman" w:hAnsi="Times New Roman" w:cs="Times New Roman"/>
          <w:sz w:val="24"/>
          <w:szCs w:val="24"/>
        </w:rPr>
        <w:t>подают в Администрацию Новгородского муниципального района (</w:t>
      </w:r>
      <w:r w:rsidRPr="00FF3012">
        <w:rPr>
          <w:rFonts w:ascii="Times New Roman" w:eastAsia="Times New Roman" w:hAnsi="Times New Roman" w:cs="Times New Roman"/>
          <w:sz w:val="24"/>
          <w:szCs w:val="24"/>
          <w:lang w:eastAsia="ar-SA"/>
        </w:rPr>
        <w:t>173014, Новгородская область, Великий Новгород, ул. Большая Московская, д. 78</w:t>
      </w:r>
      <w:r w:rsidRPr="00FF3012">
        <w:rPr>
          <w:rFonts w:ascii="Times New Roman" w:eastAsia="Times New Roman" w:hAnsi="Times New Roman" w:cs="Times New Roman"/>
          <w:sz w:val="24"/>
          <w:szCs w:val="24"/>
        </w:rPr>
        <w:t xml:space="preserve">, адрес электронной почты: </w:t>
      </w:r>
      <w:hyperlink r:id="rId4" w:history="1">
        <w:r w:rsidRPr="00FF3012">
          <w:rPr>
            <w:rFonts w:ascii="Times New Roman" w:eastAsia="Times New Roman" w:hAnsi="Times New Roman" w:cs="Times New Roman"/>
            <w:color w:val="0563C1"/>
            <w:sz w:val="24"/>
            <w:szCs w:val="24"/>
            <w:u w:val="single"/>
          </w:rPr>
          <w:t>novrayon@novreg.ru</w:t>
        </w:r>
      </w:hyperlink>
      <w:r w:rsidRPr="00FF3012">
        <w:rPr>
          <w:rFonts w:ascii="Times New Roman" w:eastAsia="Times New Roman" w:hAnsi="Times New Roman" w:cs="Times New Roman"/>
          <w:sz w:val="24"/>
          <w:szCs w:val="24"/>
        </w:rPr>
        <w:t xml:space="preserve"> </w:t>
      </w:r>
      <w:hyperlink r:id="rId5" w:history="1"/>
      <w:r w:rsidRPr="00FF3012">
        <w:rPr>
          <w:rFonts w:ascii="Times New Roman" w:eastAsia="Times New Roman" w:hAnsi="Times New Roman" w:cs="Times New Roman"/>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FF3012">
        <w:rPr>
          <w:rFonts w:ascii="Times New Roman" w:eastAsia="Times New Roman" w:hAnsi="Times New Roman" w:cs="Times New Roman"/>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F3012" w:rsidRPr="00FF3012" w:rsidRDefault="00FF3012" w:rsidP="00FF3012">
      <w:pPr>
        <w:jc w:val="both"/>
        <w:rPr>
          <w:rFonts w:ascii="Times New Roman" w:eastAsia="Times New Roman" w:hAnsi="Times New Roman" w:cs="Times New Roman"/>
          <w:color w:val="000000"/>
          <w:sz w:val="24"/>
          <w:szCs w:val="24"/>
        </w:rPr>
      </w:pP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b/>
          <w:bCs/>
          <w:color w:val="000000"/>
          <w:sz w:val="24"/>
          <w:szCs w:val="24"/>
        </w:rPr>
        <w:t>5. Официальные сайты в информационно-телекоммуникационной</w:t>
      </w:r>
      <w:r w:rsidRPr="00FF3012">
        <w:rPr>
          <w:rFonts w:ascii="Times New Roman" w:eastAsia="Times New Roman" w:hAnsi="Times New Roman" w:cs="Times New Roman"/>
          <w:color w:val="000000"/>
          <w:sz w:val="24"/>
          <w:szCs w:val="24"/>
        </w:rPr>
        <w:t> </w:t>
      </w:r>
      <w:r w:rsidRPr="00FF3012">
        <w:rPr>
          <w:rFonts w:ascii="Times New Roman" w:eastAsia="Times New Roman" w:hAnsi="Times New Roman" w:cs="Times New Roman"/>
          <w:b/>
          <w:bCs/>
          <w:color w:val="000000"/>
          <w:sz w:val="24"/>
          <w:szCs w:val="24"/>
        </w:rPr>
        <w:t>сети «Интернет», на которых размещается сообщение о поступившем</w:t>
      </w:r>
      <w:r w:rsidRPr="00FF3012">
        <w:rPr>
          <w:rFonts w:ascii="Times New Roman" w:eastAsia="Times New Roman" w:hAnsi="Times New Roman" w:cs="Times New Roman"/>
          <w:color w:val="000000"/>
          <w:sz w:val="24"/>
          <w:szCs w:val="24"/>
        </w:rPr>
        <w:t> </w:t>
      </w:r>
      <w:r w:rsidRPr="00FF3012">
        <w:rPr>
          <w:rFonts w:ascii="Times New Roman" w:eastAsia="Times New Roman" w:hAnsi="Times New Roman" w:cs="Times New Roman"/>
          <w:b/>
          <w:bCs/>
          <w:color w:val="000000"/>
          <w:sz w:val="24"/>
          <w:szCs w:val="24"/>
        </w:rPr>
        <w:t>ходатайстве об установлении публичного сервитута</w:t>
      </w:r>
      <w:r w:rsidRPr="00FF3012">
        <w:rPr>
          <w:rFonts w:ascii="Times New Roman" w:eastAsia="Times New Roman" w:hAnsi="Times New Roman" w:cs="Times New Roman"/>
          <w:color w:val="000000"/>
          <w:sz w:val="24"/>
          <w:szCs w:val="24"/>
        </w:rPr>
        <w:t>:</w:t>
      </w:r>
    </w:p>
    <w:p w:rsidR="00FF3012" w:rsidRPr="00FF3012" w:rsidRDefault="00FF3012" w:rsidP="00FF3012">
      <w:pPr>
        <w:jc w:val="both"/>
        <w:rPr>
          <w:rFonts w:ascii="Times New Roman" w:eastAsia="Times New Roman" w:hAnsi="Times New Roman" w:cs="Times New Roman"/>
          <w:sz w:val="24"/>
          <w:szCs w:val="24"/>
        </w:rPr>
      </w:pPr>
      <w:r w:rsidRPr="00FF3012">
        <w:rPr>
          <w:rFonts w:ascii="Times New Roman" w:eastAsia="Times New Roman" w:hAnsi="Times New Roman" w:cs="Times New Roman"/>
          <w:color w:val="000000"/>
          <w:sz w:val="24"/>
          <w:szCs w:val="24"/>
        </w:rPr>
        <w:lastRenderedPageBreak/>
        <w:t xml:space="preserve">Официальный сайт Администрации Новгородского муниципального района </w:t>
      </w:r>
      <w:hyperlink r:id="rId6" w:history="1">
        <w:r w:rsidRPr="00FF3012">
          <w:rPr>
            <w:rFonts w:ascii="Times New Roman" w:eastAsia="Times New Roman" w:hAnsi="Times New Roman" w:cs="Times New Roman"/>
            <w:color w:val="0563C1"/>
            <w:sz w:val="24"/>
            <w:szCs w:val="24"/>
            <w:u w:val="single"/>
          </w:rPr>
          <w:t>www.новгородский-район.рф</w:t>
        </w:r>
      </w:hyperlink>
    </w:p>
    <w:p w:rsidR="00FF3012" w:rsidRPr="00FF3012" w:rsidRDefault="00FF3012" w:rsidP="00FF3012">
      <w:pPr>
        <w:jc w:val="both"/>
        <w:rPr>
          <w:rFonts w:ascii="Times New Roman" w:eastAsia="Times New Roman" w:hAnsi="Times New Roman" w:cs="Times New Roman"/>
          <w:color w:val="000000"/>
          <w:sz w:val="24"/>
          <w:szCs w:val="24"/>
        </w:rPr>
      </w:pPr>
    </w:p>
    <w:p w:rsidR="00FF3012" w:rsidRPr="00FF3012" w:rsidRDefault="00FF3012" w:rsidP="00FF3012">
      <w:pPr>
        <w:widowControl w:val="0"/>
        <w:shd w:val="clear" w:color="auto" w:fill="FFFFFF"/>
        <w:autoSpaceDE w:val="0"/>
        <w:autoSpaceDN w:val="0"/>
        <w:ind w:left="20"/>
        <w:jc w:val="both"/>
        <w:outlineLvl w:val="0"/>
        <w:rPr>
          <w:rFonts w:ascii="Times New Roman" w:eastAsia="Times New Roman" w:hAnsi="Times New Roman" w:cs="Times New Roman"/>
          <w:color w:val="000000"/>
          <w:sz w:val="24"/>
          <w:szCs w:val="24"/>
          <w:lang w:eastAsia="en-US"/>
        </w:rPr>
      </w:pPr>
      <w:r w:rsidRPr="00FF3012">
        <w:rPr>
          <w:rFonts w:ascii="Times New Roman" w:eastAsia="Times New Roman" w:hAnsi="Times New Roman" w:cs="Times New Roman"/>
          <w:b/>
          <w:color w:val="000000"/>
          <w:sz w:val="24"/>
          <w:szCs w:val="24"/>
          <w:lang w:eastAsia="en-US"/>
        </w:rPr>
        <w:t xml:space="preserve">6. </w:t>
      </w:r>
      <w:r w:rsidRPr="00FF3012">
        <w:rPr>
          <w:rFonts w:ascii="Times New Roman" w:eastAsia="Times New Roman" w:hAnsi="Times New Roman" w:cs="Times New Roman"/>
          <w:b/>
          <w:bCs/>
          <w:sz w:val="24"/>
          <w:szCs w:val="24"/>
          <w:lang w:eastAsia="en-US"/>
        </w:rPr>
        <w:t xml:space="preserve">Реквизиты решения об утверждении </w:t>
      </w:r>
      <w:r w:rsidRPr="00FF3012">
        <w:rPr>
          <w:rFonts w:ascii="Times New Roman" w:eastAsia="Times New Roman" w:hAnsi="Times New Roman" w:cs="Times New Roman"/>
          <w:b/>
          <w:sz w:val="24"/>
          <w:szCs w:val="24"/>
          <w:lang w:eastAsia="en-US"/>
        </w:rPr>
        <w:t>региональной программы газификации</w:t>
      </w:r>
      <w:r w:rsidRPr="00FF3012">
        <w:rPr>
          <w:rFonts w:ascii="Times New Roman" w:eastAsia="Times New Roman" w:hAnsi="Times New Roman" w:cs="Times New Roman"/>
          <w:b/>
          <w:bCs/>
          <w:sz w:val="24"/>
          <w:szCs w:val="24"/>
          <w:lang w:eastAsia="en-US"/>
        </w:rPr>
        <w:t xml:space="preserve"> </w:t>
      </w:r>
      <w:r w:rsidRPr="00FF3012">
        <w:rPr>
          <w:rFonts w:ascii="Times New Roman" w:eastAsia="Times New Roman" w:hAnsi="Times New Roman" w:cs="Times New Roman"/>
          <w:b/>
          <w:bCs/>
          <w:color w:val="000000"/>
          <w:sz w:val="24"/>
          <w:szCs w:val="24"/>
          <w:lang w:eastAsia="en-US"/>
        </w:rPr>
        <w:t>Новгородской области на 2021-2030 годы</w:t>
      </w:r>
      <w:r w:rsidRPr="00FF3012">
        <w:rPr>
          <w:rFonts w:ascii="Times New Roman" w:eastAsia="Times New Roman" w:hAnsi="Times New Roman" w:cs="Times New Roman"/>
          <w:b/>
          <w:bCs/>
          <w:sz w:val="24"/>
          <w:szCs w:val="24"/>
          <w:lang w:eastAsia="en-US"/>
        </w:rPr>
        <w:t>, которые указаны в ходатайстве об установлении публичного сервитута:</w:t>
      </w:r>
    </w:p>
    <w:p w:rsidR="00FF3012" w:rsidRPr="00FF3012" w:rsidRDefault="00FF3012" w:rsidP="00FF3012">
      <w:pPr>
        <w:widowControl w:val="0"/>
        <w:autoSpaceDE w:val="0"/>
        <w:autoSpaceDN w:val="0"/>
        <w:jc w:val="both"/>
        <w:rPr>
          <w:rFonts w:ascii="Times New Roman" w:eastAsia="Times New Roman" w:hAnsi="Times New Roman" w:cs="Times New Roman"/>
          <w:color w:val="202124"/>
          <w:sz w:val="24"/>
          <w:szCs w:val="24"/>
          <w:shd w:val="clear" w:color="auto" w:fill="FFFFFF"/>
          <w:lang w:eastAsia="en-US"/>
        </w:rPr>
      </w:pPr>
      <w:r w:rsidRPr="00FF3012">
        <w:rPr>
          <w:rFonts w:ascii="Times New Roman" w:eastAsia="Times New Roman" w:hAnsi="Times New Roman" w:cs="Times New Roman"/>
          <w:sz w:val="24"/>
          <w:szCs w:val="24"/>
          <w:lang w:eastAsia="en-US"/>
        </w:rPr>
        <w:t xml:space="preserve">В рамках реализации указа об утверждении региональной программы газификации Новгородской области на 2021-2030 годы </w:t>
      </w:r>
      <w:r w:rsidRPr="00FF3012">
        <w:rPr>
          <w:rFonts w:ascii="Times New Roman" w:eastAsia="Times New Roman" w:hAnsi="Times New Roman" w:cs="Times New Roman"/>
          <w:color w:val="392C69"/>
          <w:sz w:val="24"/>
          <w:szCs w:val="24"/>
          <w:lang w:eastAsia="en-US"/>
        </w:rPr>
        <w:t xml:space="preserve">от 18.04.2022 </w:t>
      </w:r>
      <w:hyperlink r:id="rId7" w:history="1">
        <w:r w:rsidRPr="00FF3012">
          <w:rPr>
            <w:rFonts w:ascii="Times New Roman" w:eastAsia="Times New Roman" w:hAnsi="Times New Roman" w:cs="Times New Roman"/>
            <w:color w:val="0000FF"/>
            <w:sz w:val="24"/>
            <w:szCs w:val="24"/>
            <w:u w:val="single"/>
            <w:lang w:eastAsia="en-US"/>
          </w:rPr>
          <w:t xml:space="preserve">N </w:t>
        </w:r>
        <w:r w:rsidRPr="00FF3012">
          <w:rPr>
            <w:rFonts w:ascii="Times New Roman" w:eastAsia="Times New Roman" w:hAnsi="Times New Roman" w:cs="Times New Roman"/>
            <w:color w:val="0000FF"/>
            <w:sz w:val="24"/>
            <w:szCs w:val="24"/>
            <w:u w:val="single"/>
            <w:lang w:eastAsia="en-US"/>
          </w:rPr>
          <w:t>1</w:t>
        </w:r>
        <w:r w:rsidRPr="00FF3012">
          <w:rPr>
            <w:rFonts w:ascii="Times New Roman" w:eastAsia="Times New Roman" w:hAnsi="Times New Roman" w:cs="Times New Roman"/>
            <w:color w:val="0000FF"/>
            <w:sz w:val="24"/>
            <w:szCs w:val="24"/>
            <w:u w:val="single"/>
            <w:lang w:eastAsia="en-US"/>
          </w:rPr>
          <w:t>88</w:t>
        </w:r>
      </w:hyperlink>
      <w:r w:rsidRPr="00FF3012">
        <w:rPr>
          <w:rFonts w:ascii="Times New Roman" w:eastAsia="Times New Roman" w:hAnsi="Times New Roman" w:cs="Times New Roman"/>
          <w:color w:val="392C69"/>
          <w:sz w:val="24"/>
          <w:szCs w:val="24"/>
          <w:lang w:eastAsia="en-US"/>
        </w:rPr>
        <w:t xml:space="preserve">, от 09.11.2022 </w:t>
      </w:r>
      <w:hyperlink r:id="rId8" w:history="1">
        <w:r w:rsidRPr="00FF3012">
          <w:rPr>
            <w:rFonts w:ascii="Times New Roman" w:eastAsia="Times New Roman" w:hAnsi="Times New Roman" w:cs="Times New Roman"/>
            <w:color w:val="0000FF"/>
            <w:sz w:val="24"/>
            <w:szCs w:val="24"/>
            <w:u w:val="single"/>
            <w:lang w:eastAsia="en-US"/>
          </w:rPr>
          <w:t>N 670</w:t>
        </w:r>
      </w:hyperlink>
      <w:r w:rsidRPr="00FF3012">
        <w:rPr>
          <w:rFonts w:ascii="Times New Roman" w:eastAsia="Times New Roman" w:hAnsi="Times New Roman" w:cs="Times New Roman"/>
          <w:sz w:val="24"/>
          <w:szCs w:val="24"/>
          <w:lang w:eastAsia="en-US"/>
        </w:rPr>
        <w:t xml:space="preserve"> и в соответствии с проектным решением</w:t>
      </w:r>
      <w:r w:rsidRPr="00FF3012">
        <w:rPr>
          <w:rFonts w:ascii="Times New Roman" w:eastAsia="Times New Roman" w:hAnsi="Times New Roman" w:cs="Times New Roman"/>
          <w:b/>
          <w:bCs/>
          <w:sz w:val="24"/>
          <w:szCs w:val="24"/>
          <w:lang w:eastAsia="en-US"/>
        </w:rPr>
        <w:t xml:space="preserve"> </w:t>
      </w:r>
      <w:r w:rsidRPr="00FF3012">
        <w:rPr>
          <w:rFonts w:ascii="Times New Roman" w:eastAsia="Times New Roman" w:hAnsi="Times New Roman" w:cs="Times New Roman"/>
          <w:sz w:val="24"/>
          <w:szCs w:val="24"/>
          <w:lang w:eastAsia="en-US"/>
        </w:rPr>
        <w:t xml:space="preserve">необходимо осуществить строительство  распорядительного газопровода среднего и низкого давления </w:t>
      </w:r>
      <w:r w:rsidRPr="00FF3012">
        <w:rPr>
          <w:rFonts w:ascii="Times New Roman" w:eastAsia="Times New Roman" w:hAnsi="Times New Roman" w:cs="Times New Roman"/>
          <w:sz w:val="24"/>
          <w:szCs w:val="24"/>
          <w:lang w:val="en-US" w:eastAsia="en-US"/>
        </w:rPr>
        <w:t>P</w:t>
      </w:r>
      <w:r w:rsidRPr="00FF3012">
        <w:rPr>
          <w:rFonts w:ascii="Times New Roman" w:eastAsia="Times New Roman" w:hAnsi="Times New Roman" w:cs="Times New Roman"/>
          <w:color w:val="202124"/>
          <w:sz w:val="24"/>
          <w:szCs w:val="24"/>
          <w:shd w:val="clear" w:color="auto" w:fill="FFFFFF"/>
          <w:lang w:eastAsia="en-US"/>
        </w:rPr>
        <w:t>≤0.3Мпа  на определенной территории.</w:t>
      </w:r>
    </w:p>
    <w:p w:rsidR="00FF3012" w:rsidRPr="00FF3012" w:rsidRDefault="00FF3012" w:rsidP="00FF3012">
      <w:pPr>
        <w:widowControl w:val="0"/>
        <w:autoSpaceDE w:val="0"/>
        <w:autoSpaceDN w:val="0"/>
        <w:adjustRightInd w:val="0"/>
        <w:jc w:val="both"/>
        <w:rPr>
          <w:rFonts w:ascii="Times New Roman" w:eastAsia="Times New Roman" w:hAnsi="Times New Roman" w:cs="Times New Roman"/>
          <w:sz w:val="24"/>
          <w:szCs w:val="24"/>
          <w:lang w:eastAsia="en-US"/>
        </w:rPr>
      </w:pPr>
    </w:p>
    <w:p w:rsidR="00FF3012" w:rsidRPr="00FF3012" w:rsidRDefault="00FF3012" w:rsidP="00FF3012">
      <w:pPr>
        <w:widowControl w:val="0"/>
        <w:autoSpaceDE w:val="0"/>
        <w:autoSpaceDN w:val="0"/>
        <w:adjustRightInd w:val="0"/>
        <w:jc w:val="both"/>
        <w:rPr>
          <w:rFonts w:ascii="Times New Roman" w:eastAsia="Times New Roman" w:hAnsi="Times New Roman" w:cs="Times New Roman"/>
          <w:b/>
          <w:bCs/>
          <w:sz w:val="24"/>
          <w:szCs w:val="24"/>
          <w:lang w:eastAsia="en-US"/>
        </w:rPr>
      </w:pPr>
      <w:r w:rsidRPr="00FF3012">
        <w:rPr>
          <w:rFonts w:ascii="Times New Roman" w:eastAsia="Times New Roman" w:hAnsi="Times New Roman" w:cs="Times New Roman"/>
          <w:b/>
          <w:color w:val="000000"/>
          <w:sz w:val="24"/>
          <w:szCs w:val="24"/>
          <w:lang w:eastAsia="en-US"/>
        </w:rPr>
        <w:t xml:space="preserve">7. </w:t>
      </w:r>
      <w:r w:rsidRPr="00FF3012">
        <w:rPr>
          <w:rFonts w:ascii="Times New Roman" w:eastAsia="Times New Roman" w:hAnsi="Times New Roman" w:cs="Times New Roman"/>
          <w:b/>
          <w:bCs/>
          <w:color w:val="000000"/>
          <w:sz w:val="24"/>
          <w:szCs w:val="24"/>
          <w:lang w:eastAsia="en-US"/>
        </w:rPr>
        <w:t>Официальный сайт в информационно-телекоммуникационной</w:t>
      </w:r>
      <w:r w:rsidRPr="00FF3012">
        <w:rPr>
          <w:rFonts w:ascii="Times New Roman" w:eastAsia="Times New Roman" w:hAnsi="Times New Roman" w:cs="Times New Roman"/>
          <w:color w:val="000000"/>
          <w:sz w:val="24"/>
          <w:szCs w:val="24"/>
          <w:lang w:eastAsia="en-US"/>
        </w:rPr>
        <w:t> </w:t>
      </w:r>
      <w:r w:rsidRPr="00FF3012">
        <w:rPr>
          <w:rFonts w:ascii="Times New Roman" w:eastAsia="Times New Roman" w:hAnsi="Times New Roman" w:cs="Times New Roman"/>
          <w:b/>
          <w:bCs/>
          <w:color w:val="000000"/>
          <w:sz w:val="24"/>
          <w:szCs w:val="24"/>
          <w:lang w:eastAsia="en-US"/>
        </w:rPr>
        <w:t>сети «Интернет», на котором размещается</w:t>
      </w:r>
      <w:r w:rsidRPr="00FF3012">
        <w:rPr>
          <w:rFonts w:ascii="Times New Roman" w:eastAsia="Times New Roman" w:hAnsi="Times New Roman" w:cs="Times New Roman"/>
          <w:b/>
          <w:bCs/>
          <w:sz w:val="24"/>
          <w:szCs w:val="24"/>
          <w:lang w:eastAsia="en-US"/>
        </w:rPr>
        <w:t xml:space="preserve"> утвержденная программа </w:t>
      </w:r>
      <w:r w:rsidRPr="00FF3012">
        <w:rPr>
          <w:rFonts w:ascii="Times New Roman" w:eastAsia="Times New Roman" w:hAnsi="Times New Roman" w:cs="Times New Roman"/>
          <w:b/>
          <w:sz w:val="24"/>
          <w:szCs w:val="24"/>
          <w:lang w:eastAsia="en-US"/>
        </w:rPr>
        <w:t>газификации</w:t>
      </w:r>
      <w:r w:rsidRPr="00FF3012">
        <w:rPr>
          <w:rFonts w:ascii="Times New Roman" w:eastAsia="Times New Roman" w:hAnsi="Times New Roman" w:cs="Times New Roman"/>
          <w:b/>
          <w:bCs/>
          <w:sz w:val="24"/>
          <w:szCs w:val="24"/>
          <w:lang w:eastAsia="en-US"/>
        </w:rPr>
        <w:t xml:space="preserve"> </w:t>
      </w:r>
      <w:r w:rsidRPr="00FF3012">
        <w:rPr>
          <w:rFonts w:ascii="Times New Roman" w:eastAsia="Calibri" w:hAnsi="Times New Roman" w:cs="Times New Roman"/>
          <w:b/>
          <w:bCs/>
          <w:color w:val="000000"/>
          <w:sz w:val="24"/>
          <w:szCs w:val="24"/>
          <w:lang w:eastAsia="en-US"/>
        </w:rPr>
        <w:t>Новгородской области на 2021-2030 годы</w:t>
      </w:r>
      <w:r w:rsidRPr="00FF3012">
        <w:rPr>
          <w:rFonts w:ascii="Times New Roman" w:eastAsia="Times New Roman" w:hAnsi="Times New Roman" w:cs="Times New Roman"/>
          <w:b/>
          <w:bCs/>
          <w:sz w:val="24"/>
          <w:szCs w:val="24"/>
          <w:lang w:eastAsia="en-US"/>
        </w:rPr>
        <w:t>, которая указана в ходатайстве об установлении публичного сервитута:</w:t>
      </w:r>
    </w:p>
    <w:p w:rsidR="00FF3012" w:rsidRPr="00FF3012" w:rsidRDefault="00FF3012" w:rsidP="00FF3012">
      <w:pPr>
        <w:widowControl w:val="0"/>
        <w:autoSpaceDE w:val="0"/>
        <w:autoSpaceDN w:val="0"/>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color w:val="000000"/>
          <w:sz w:val="24"/>
          <w:szCs w:val="24"/>
          <w:lang w:eastAsia="en-US"/>
        </w:rPr>
        <w:t>Официальный сайт Министерства</w:t>
      </w:r>
      <w:r w:rsidRPr="00FF3012">
        <w:rPr>
          <w:rFonts w:ascii="Times New Roman" w:eastAsia="Times New Roman" w:hAnsi="Times New Roman" w:cs="Times New Roman"/>
          <w:color w:val="000000"/>
          <w:sz w:val="24"/>
          <w:szCs w:val="24"/>
        </w:rPr>
        <w:t xml:space="preserve"> жилищно-коммунального хозяйства и топливно-энергетического комплекса Новгородской области </w:t>
      </w:r>
      <w:r w:rsidRPr="00FF3012">
        <w:rPr>
          <w:rFonts w:ascii="Times New Roman" w:eastAsia="Times New Roman" w:hAnsi="Times New Roman" w:cs="Times New Roman"/>
          <w:color w:val="0000FF"/>
          <w:sz w:val="24"/>
          <w:szCs w:val="24"/>
          <w:u w:val="single"/>
          <w:lang w:eastAsia="en-US"/>
        </w:rPr>
        <w:t>https://minjkh.novreg.ru</w:t>
      </w:r>
    </w:p>
    <w:p w:rsidR="00FF3012" w:rsidRPr="00FF3012" w:rsidRDefault="00FF3012" w:rsidP="00FF3012">
      <w:pPr>
        <w:widowControl w:val="0"/>
        <w:autoSpaceDE w:val="0"/>
        <w:autoSpaceDN w:val="0"/>
        <w:jc w:val="both"/>
        <w:rPr>
          <w:rFonts w:ascii="Times New Roman" w:eastAsia="Times New Roman" w:hAnsi="Times New Roman" w:cs="Times New Roman"/>
          <w:b/>
          <w:color w:val="000000"/>
          <w:sz w:val="24"/>
          <w:szCs w:val="24"/>
          <w:lang w:eastAsia="en-US"/>
        </w:rPr>
      </w:pPr>
    </w:p>
    <w:p w:rsidR="00FF3012" w:rsidRPr="00FF3012" w:rsidRDefault="00FF3012" w:rsidP="00FF3012">
      <w:pPr>
        <w:jc w:val="both"/>
        <w:rPr>
          <w:rFonts w:ascii="Times New Roman" w:eastAsia="Times New Roman" w:hAnsi="Times New Roman" w:cs="Times New Roman"/>
          <w:b/>
          <w:color w:val="000000"/>
          <w:sz w:val="24"/>
          <w:szCs w:val="24"/>
        </w:rPr>
      </w:pPr>
      <w:r w:rsidRPr="00FF3012">
        <w:rPr>
          <w:rFonts w:ascii="Times New Roman" w:eastAsia="Times New Roman" w:hAnsi="Times New Roman" w:cs="Times New Roman"/>
          <w:b/>
          <w:color w:val="000000"/>
          <w:sz w:val="24"/>
          <w:szCs w:val="24"/>
        </w:rPr>
        <w:t>8. Описание местоположения границ публичного сервитута.</w:t>
      </w:r>
    </w:p>
    <w:p w:rsidR="00FF3012" w:rsidRPr="00FF3012" w:rsidRDefault="00FF3012" w:rsidP="00FF3012">
      <w:pPr>
        <w:jc w:val="both"/>
        <w:rPr>
          <w:rFonts w:ascii="Times New Roman" w:eastAsia="Times New Roman" w:hAnsi="Times New Roman" w:cs="Times New Roman"/>
          <w:color w:val="000000"/>
          <w:sz w:val="24"/>
          <w:szCs w:val="24"/>
        </w:rPr>
      </w:pPr>
      <w:r w:rsidRPr="00FF3012">
        <w:rPr>
          <w:rFonts w:ascii="Times New Roman" w:eastAsia="Times New Roman" w:hAnsi="Times New Roman" w:cs="Times New Roman"/>
          <w:color w:val="000000"/>
          <w:sz w:val="24"/>
          <w:szCs w:val="24"/>
        </w:rPr>
        <w:t>Прилагается к настоящему сообщению.</w:t>
      </w:r>
    </w:p>
    <w:p w:rsidR="00FF3012" w:rsidRPr="00FF3012" w:rsidRDefault="00FF3012" w:rsidP="00FF3012">
      <w:pPr>
        <w:jc w:val="both"/>
        <w:rPr>
          <w:rFonts w:ascii="Times New Roman" w:eastAsia="Times New Roman" w:hAnsi="Times New Roman" w:cs="Times New Roman"/>
          <w:color w:val="000000"/>
          <w:sz w:val="24"/>
          <w:szCs w:val="24"/>
        </w:rPr>
      </w:pPr>
    </w:p>
    <w:p w:rsidR="00FF3012" w:rsidRPr="00FF3012" w:rsidRDefault="00FF3012" w:rsidP="00FF3012">
      <w:pPr>
        <w:jc w:val="both"/>
        <w:rPr>
          <w:rFonts w:ascii="Times New Roman" w:eastAsia="Times New Roman" w:hAnsi="Times New Roman" w:cs="Times New Roman"/>
          <w:b/>
          <w:color w:val="000000"/>
          <w:sz w:val="24"/>
          <w:szCs w:val="24"/>
          <w:shd w:val="clear" w:color="auto" w:fill="FFFFFF"/>
        </w:rPr>
      </w:pPr>
      <w:r w:rsidRPr="00FF3012">
        <w:rPr>
          <w:rFonts w:ascii="Times New Roman" w:eastAsia="Times New Roman" w:hAnsi="Times New Roman" w:cs="Times New Roman"/>
          <w:b/>
          <w:color w:val="000000"/>
          <w:sz w:val="24"/>
          <w:szCs w:val="24"/>
        </w:rPr>
        <w:t xml:space="preserve">9. </w:t>
      </w:r>
      <w:r w:rsidRPr="00FF3012">
        <w:rPr>
          <w:rFonts w:ascii="Times New Roman" w:eastAsia="Times New Roman" w:hAnsi="Times New Roman" w:cs="Times New Roman"/>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FF3012" w:rsidRPr="00FF3012" w:rsidRDefault="00FF3012" w:rsidP="00FF3012">
      <w:pPr>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rPr>
        <w:t xml:space="preserve">указаны в приложении 1 (по каждому из объектов). </w:t>
      </w:r>
    </w:p>
    <w:p w:rsidR="00FF3012" w:rsidRPr="00FF3012" w:rsidRDefault="00FF3012" w:rsidP="00FF3012">
      <w:pPr>
        <w:rPr>
          <w:rFonts w:ascii="Times New Roman" w:eastAsia="Times New Roman" w:hAnsi="Times New Roman" w:cs="Times New Roman"/>
          <w:sz w:val="24"/>
          <w:szCs w:val="24"/>
        </w:rPr>
      </w:pPr>
    </w:p>
    <w:p w:rsidR="00FF3012" w:rsidRPr="00FF3012" w:rsidRDefault="00FF3012" w:rsidP="00FF3012">
      <w:pPr>
        <w:rPr>
          <w:rFonts w:ascii="Times New Roman" w:eastAsia="Times New Roman" w:hAnsi="Times New Roman" w:cs="Times New Roman"/>
          <w:sz w:val="24"/>
          <w:szCs w:val="24"/>
        </w:rPr>
        <w:sectPr w:rsidR="00FF3012" w:rsidRPr="00FF3012" w:rsidSect="009F1162">
          <w:pgSz w:w="11906" w:h="16848"/>
          <w:pgMar w:top="1134" w:right="567" w:bottom="1134" w:left="1701" w:header="567" w:footer="516" w:gutter="0"/>
          <w:cols w:space="720"/>
        </w:sectPr>
      </w:pPr>
    </w:p>
    <w:p w:rsidR="00FF3012" w:rsidRPr="00FF3012" w:rsidRDefault="00FF3012" w:rsidP="00FF3012">
      <w:pPr>
        <w:widowControl w:val="0"/>
        <w:autoSpaceDE w:val="0"/>
        <w:autoSpaceDN w:val="0"/>
        <w:spacing w:line="240" w:lineRule="exact"/>
        <w:jc w:val="right"/>
        <w:rPr>
          <w:rFonts w:ascii="Times New Roman" w:eastAsia="Times New Roman" w:hAnsi="Times New Roman" w:cs="Times New Roman"/>
          <w:sz w:val="28"/>
          <w:szCs w:val="28"/>
          <w:lang w:eastAsia="en-US"/>
        </w:rPr>
      </w:pPr>
      <w:r w:rsidRPr="00FF3012">
        <w:rPr>
          <w:rFonts w:ascii="Times New Roman" w:eastAsia="Times New Roman" w:hAnsi="Times New Roman" w:cs="Times New Roman"/>
          <w:sz w:val="28"/>
          <w:szCs w:val="28"/>
          <w:lang w:eastAsia="en-US"/>
        </w:rPr>
        <w:lastRenderedPageBreak/>
        <w:t>Приложение 1</w:t>
      </w:r>
    </w:p>
    <w:p w:rsidR="00FF3012" w:rsidRPr="00FF3012" w:rsidRDefault="00FF3012" w:rsidP="00FF3012">
      <w:pPr>
        <w:widowControl w:val="0"/>
        <w:autoSpaceDE w:val="0"/>
        <w:autoSpaceDN w:val="0"/>
        <w:spacing w:line="240" w:lineRule="exact"/>
        <w:jc w:val="right"/>
        <w:rPr>
          <w:rFonts w:ascii="Times New Roman" w:eastAsia="Times New Roman" w:hAnsi="Times New Roman" w:cs="Times New Roman"/>
          <w:sz w:val="28"/>
          <w:szCs w:val="28"/>
          <w:lang w:eastAsia="en-US"/>
        </w:rPr>
      </w:pPr>
    </w:p>
    <w:p w:rsidR="00FF3012" w:rsidRPr="00FF3012" w:rsidRDefault="00FF3012" w:rsidP="00FF3012">
      <w:pPr>
        <w:jc w:val="center"/>
        <w:rPr>
          <w:rFonts w:ascii="Times New Roman" w:eastAsia="Calibri" w:hAnsi="Times New Roman" w:cs="Times New Roman"/>
          <w:sz w:val="24"/>
          <w:u w:val="single"/>
          <w:lang w:eastAsia="en-US"/>
        </w:rPr>
      </w:pPr>
      <w:r w:rsidRPr="00FF3012">
        <w:rPr>
          <w:rFonts w:ascii="Times New Roman" w:eastAsia="Times New Roman" w:hAnsi="Times New Roman" w:cs="Times New Roman"/>
          <w:b/>
          <w:sz w:val="24"/>
          <w:szCs w:val="24"/>
        </w:rPr>
        <w:t>СХЕМА ГРАНИЦ РАЗМЕЩЕНИЯ ПУБЛИЧНОГО СЕРВИТУТА</w:t>
      </w:r>
    </w:p>
    <w:p w:rsidR="00FF3012" w:rsidRPr="00FF3012" w:rsidRDefault="00FF3012" w:rsidP="00FF3012">
      <w:pPr>
        <w:spacing w:after="160"/>
        <w:contextualSpacing/>
        <w:jc w:val="both"/>
        <w:rPr>
          <w:rFonts w:ascii="Times New Roman" w:eastAsia="Times New Roman" w:hAnsi="Times New Roman" w:cs="Times New Roman"/>
          <w:sz w:val="24"/>
          <w:szCs w:val="24"/>
        </w:rPr>
      </w:pPr>
      <w:r w:rsidRPr="00FF3012">
        <w:rPr>
          <w:rFonts w:ascii="Times New Roman" w:eastAsia="Calibri" w:hAnsi="Times New Roman" w:cs="Times New Roman"/>
          <w:sz w:val="24"/>
          <w:szCs w:val="24"/>
          <w:u w:val="single"/>
          <w:lang w:eastAsia="en-US"/>
        </w:rPr>
        <w:t>Объект:</w:t>
      </w:r>
      <w:r w:rsidRPr="00FF3012">
        <w:rPr>
          <w:rFonts w:ascii="Times New Roman" w:eastAsia="Calibri" w:hAnsi="Times New Roman" w:cs="Times New Roman"/>
          <w:sz w:val="24"/>
          <w:szCs w:val="24"/>
          <w:lang w:eastAsia="en-US"/>
        </w:rPr>
        <w:t xml:space="preserve"> </w:t>
      </w:r>
      <w:r w:rsidRPr="00FF3012">
        <w:rPr>
          <w:rFonts w:ascii="Times New Roman" w:eastAsia="Times New Roman" w:hAnsi="Times New Roman" w:cs="Times New Roman"/>
          <w:sz w:val="24"/>
          <w:szCs w:val="24"/>
        </w:rPr>
        <w:t>Газопровод к индивидуальному жилому дому, расположенному по адресу: Новгородская область, Новгородский район, д. Радионово д. 2/1</w:t>
      </w:r>
    </w:p>
    <w:p w:rsidR="00FF3012" w:rsidRPr="00FF3012" w:rsidRDefault="00FF3012" w:rsidP="00FF3012">
      <w:pPr>
        <w:spacing w:after="160"/>
        <w:contextualSpacing/>
        <w:jc w:val="both"/>
        <w:rPr>
          <w:rFonts w:ascii="Times New Roman" w:eastAsia="Times New Roman" w:hAnsi="Times New Roman" w:cs="Times New Roman"/>
          <w:sz w:val="24"/>
          <w:szCs w:val="24"/>
          <w:u w:val="single"/>
        </w:rPr>
      </w:pPr>
      <w:r w:rsidRPr="00FF3012">
        <w:rPr>
          <w:rFonts w:ascii="Times New Roman" w:eastAsia="Times New Roman" w:hAnsi="Times New Roman" w:cs="Times New Roman"/>
          <w:sz w:val="24"/>
          <w:szCs w:val="24"/>
          <w:u w:val="single"/>
        </w:rPr>
        <w:t>Местоположение</w:t>
      </w:r>
      <w:r w:rsidRPr="00FF3012">
        <w:rPr>
          <w:rFonts w:ascii="Times New Roman" w:eastAsia="Times New Roman" w:hAnsi="Times New Roman" w:cs="Times New Roman"/>
          <w:sz w:val="24"/>
          <w:szCs w:val="24"/>
        </w:rPr>
        <w:t>: Новгородская</w:t>
      </w:r>
      <w:r w:rsidRPr="00FF3012">
        <w:rPr>
          <w:rFonts w:ascii="Times New Roman" w:eastAsia="Times New Roman" w:hAnsi="Times New Roman" w:cs="Times New Roman"/>
          <w:spacing w:val="-6"/>
          <w:sz w:val="24"/>
          <w:szCs w:val="24"/>
        </w:rPr>
        <w:t xml:space="preserve"> </w:t>
      </w:r>
      <w:r w:rsidRPr="00FF3012">
        <w:rPr>
          <w:rFonts w:ascii="Times New Roman" w:eastAsia="Times New Roman" w:hAnsi="Times New Roman" w:cs="Times New Roman"/>
          <w:sz w:val="24"/>
          <w:szCs w:val="24"/>
        </w:rPr>
        <w:t>область,</w:t>
      </w:r>
      <w:r w:rsidRPr="00FF3012">
        <w:rPr>
          <w:rFonts w:ascii="Times New Roman" w:eastAsia="Times New Roman" w:hAnsi="Times New Roman" w:cs="Times New Roman"/>
          <w:spacing w:val="-4"/>
          <w:sz w:val="24"/>
          <w:szCs w:val="24"/>
        </w:rPr>
        <w:t xml:space="preserve"> </w:t>
      </w:r>
      <w:r w:rsidRPr="00FF3012">
        <w:rPr>
          <w:rFonts w:ascii="Times New Roman" w:eastAsia="Times New Roman" w:hAnsi="Times New Roman" w:cs="Times New Roman"/>
          <w:sz w:val="24"/>
          <w:szCs w:val="24"/>
        </w:rPr>
        <w:t xml:space="preserve">Новгородский район, Савинское сельское поселение, </w:t>
      </w:r>
      <w:r w:rsidRPr="00FF3012">
        <w:rPr>
          <w:rFonts w:ascii="Times New Roman" w:eastAsia="Calibri" w:hAnsi="Times New Roman" w:cs="Times New Roman"/>
          <w:sz w:val="24"/>
          <w:szCs w:val="24"/>
          <w:lang w:eastAsia="en-US"/>
        </w:rPr>
        <w:t>д.</w:t>
      </w:r>
      <w:r w:rsidRPr="00FF3012">
        <w:rPr>
          <w:rFonts w:ascii="Times New Roman" w:eastAsia="Calibri" w:hAnsi="Times New Roman" w:cs="Times New Roman"/>
          <w:spacing w:val="1"/>
          <w:sz w:val="24"/>
          <w:szCs w:val="24"/>
          <w:lang w:eastAsia="en-US"/>
        </w:rPr>
        <w:t xml:space="preserve"> </w:t>
      </w:r>
      <w:r w:rsidRPr="00FF3012">
        <w:rPr>
          <w:rFonts w:ascii="Times New Roman" w:eastAsia="Times New Roman" w:hAnsi="Times New Roman" w:cs="Times New Roman"/>
          <w:sz w:val="24"/>
          <w:szCs w:val="24"/>
        </w:rPr>
        <w:t>Радионово</w:t>
      </w:r>
    </w:p>
    <w:p w:rsidR="00FF3012" w:rsidRPr="00FF3012" w:rsidRDefault="00FF3012" w:rsidP="00FF3012">
      <w:pPr>
        <w:spacing w:line="240" w:lineRule="exact"/>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sz w:val="24"/>
          <w:szCs w:val="24"/>
          <w:u w:val="single"/>
        </w:rPr>
        <w:t>Кадастровый квартал</w:t>
      </w:r>
      <w:r w:rsidRPr="00FF3012">
        <w:rPr>
          <w:rFonts w:ascii="Times New Roman" w:eastAsia="Times New Roman" w:hAnsi="Times New Roman" w:cs="Times New Roman"/>
          <w:sz w:val="24"/>
          <w:szCs w:val="24"/>
        </w:rPr>
        <w:t>: 53:11:0300201</w:t>
      </w:r>
    </w:p>
    <w:p w:rsidR="00FF3012" w:rsidRPr="00FF3012" w:rsidRDefault="00FF3012" w:rsidP="00FF3012">
      <w:pPr>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u w:val="single"/>
        </w:rPr>
        <w:t>Кадастровый номер земельного участка</w:t>
      </w:r>
      <w:r w:rsidRPr="00FF3012">
        <w:rPr>
          <w:rFonts w:ascii="Times New Roman" w:eastAsia="Times New Roman" w:hAnsi="Times New Roman" w:cs="Times New Roman"/>
          <w:sz w:val="24"/>
          <w:szCs w:val="24"/>
        </w:rPr>
        <w:t>: 53:11:0000000:89, 53:11:0300201:816, 53:11:0300201:499, 53:11:0300201:498, 53:11:0300201:189</w:t>
      </w:r>
    </w:p>
    <w:p w:rsidR="00FF3012" w:rsidRPr="00FF3012" w:rsidRDefault="00FF3012" w:rsidP="00FF3012">
      <w:pPr>
        <w:spacing w:line="240" w:lineRule="exact"/>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u w:val="single"/>
        </w:rPr>
        <w:t>Система координат</w:t>
      </w:r>
      <w:r w:rsidRPr="00FF3012">
        <w:rPr>
          <w:rFonts w:ascii="Times New Roman" w:eastAsia="Times New Roman" w:hAnsi="Times New Roman" w:cs="Times New Roman"/>
          <w:sz w:val="24"/>
          <w:szCs w:val="24"/>
        </w:rPr>
        <w:t>: МСК-53 (Зона 2)</w:t>
      </w:r>
    </w:p>
    <w:p w:rsidR="00FF3012" w:rsidRPr="00FF3012" w:rsidRDefault="00FF3012" w:rsidP="00FF3012">
      <w:pPr>
        <w:rPr>
          <w:rFonts w:ascii="Times New Roman" w:eastAsia="Times New Roman" w:hAnsi="Times New Roman" w:cs="Times New Roman"/>
          <w:sz w:val="24"/>
          <w:szCs w:val="24"/>
        </w:rPr>
      </w:pPr>
      <w:r w:rsidRPr="00FF3012">
        <w:rPr>
          <w:rFonts w:ascii="Times New Roman" w:eastAsia="Times New Roman" w:hAnsi="Times New Roman" w:cs="Times New Roman"/>
          <w:sz w:val="24"/>
          <w:szCs w:val="24"/>
          <w:u w:val="single"/>
        </w:rPr>
        <w:t>Площадь сервитута</w:t>
      </w:r>
      <w:r w:rsidRPr="00FF3012">
        <w:rPr>
          <w:rFonts w:ascii="Times New Roman" w:eastAsia="Times New Roman" w:hAnsi="Times New Roman" w:cs="Times New Roman"/>
          <w:sz w:val="24"/>
          <w:szCs w:val="24"/>
        </w:rPr>
        <w:t xml:space="preserve">: </w:t>
      </w:r>
      <w:r w:rsidRPr="00FF3012">
        <w:rPr>
          <w:rFonts w:ascii="Times New Roman" w:eastAsia="Times New Roman" w:hAnsi="Times New Roman" w:cs="Times New Roman"/>
          <w:color w:val="000000"/>
          <w:spacing w:val="-2"/>
          <w:sz w:val="24"/>
          <w:szCs w:val="24"/>
        </w:rPr>
        <w:t xml:space="preserve">404 </w:t>
      </w:r>
      <w:r w:rsidRPr="00FF3012">
        <w:rPr>
          <w:rFonts w:ascii="Times New Roman" w:eastAsia="Times New Roman" w:hAnsi="Times New Roman" w:cs="Times New Roman"/>
          <w:sz w:val="24"/>
          <w:szCs w:val="24"/>
        </w:rPr>
        <w:t>кв.м</w:t>
      </w:r>
    </w:p>
    <w:p w:rsidR="00FF3012" w:rsidRPr="00FF3012" w:rsidRDefault="00FF3012" w:rsidP="00FF3012">
      <w:pPr>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413"/>
        <w:gridCol w:w="1842"/>
        <w:gridCol w:w="1702"/>
        <w:gridCol w:w="2551"/>
        <w:gridCol w:w="2118"/>
      </w:tblGrid>
      <w:tr w:rsidR="00FF3012" w:rsidRPr="00FF3012" w:rsidTr="0083153B">
        <w:trPr>
          <w:trHeight w:hRule="exact" w:val="454"/>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4"/>
                <w:szCs w:val="24"/>
              </w:rPr>
            </w:pPr>
            <w:r w:rsidRPr="00FF3012">
              <w:rPr>
                <w:rFonts w:ascii="Times New Roman" w:eastAsia="Times New Roman" w:hAnsi="Times New Roman" w:cs="Times New Roman"/>
                <w:b/>
                <w:color w:val="000000"/>
                <w:spacing w:val="-2"/>
                <w:sz w:val="24"/>
                <w:szCs w:val="24"/>
              </w:rPr>
              <w:t>Сведения о характерных точках границ объекта</w:t>
            </w:r>
          </w:p>
        </w:tc>
      </w:tr>
      <w:tr w:rsidR="00FF3012" w:rsidRPr="00FF3012" w:rsidTr="0083153B">
        <w:trPr>
          <w:trHeight w:hRule="exact" w:val="788"/>
        </w:trPr>
        <w:tc>
          <w:tcPr>
            <w:tcW w:w="734"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Обозначение характерных точек границ</w:t>
            </w:r>
          </w:p>
        </w:tc>
        <w:tc>
          <w:tcPr>
            <w:tcW w:w="184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Координаты, м</w:t>
            </w:r>
          </w:p>
        </w:tc>
        <w:tc>
          <w:tcPr>
            <w:tcW w:w="1325"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 xml:space="preserve">Метод определения координат характерной точки </w:t>
            </w:r>
          </w:p>
        </w:tc>
        <w:tc>
          <w:tcPr>
            <w:tcW w:w="1100"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Средняя квадратическая погрешность положения характерной точки (Мt), м</w:t>
            </w:r>
          </w:p>
        </w:tc>
      </w:tr>
      <w:tr w:rsidR="00FF3012" w:rsidRPr="00FF3012" w:rsidTr="0083153B">
        <w:trPr>
          <w:trHeight w:hRule="exact" w:val="788"/>
        </w:trPr>
        <w:tc>
          <w:tcPr>
            <w:tcW w:w="734" w:type="pct"/>
            <w:vMerge/>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rPr>
                <w:rFonts w:ascii="Times New Roman" w:eastAsia="Times New Roman" w:hAnsi="Times New Roman" w:cs="Times New Roman"/>
                <w:sz w:val="20"/>
                <w:szCs w:val="20"/>
              </w:rPr>
            </w:pP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X</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b/>
                <w:color w:val="000000"/>
                <w:spacing w:val="-2"/>
                <w:sz w:val="22"/>
                <w:szCs w:val="20"/>
              </w:rPr>
            </w:pPr>
            <w:r w:rsidRPr="00FF3012">
              <w:rPr>
                <w:rFonts w:ascii="Times New Roman" w:eastAsia="Times New Roman" w:hAnsi="Times New Roman" w:cs="Times New Roman"/>
                <w:b/>
                <w:color w:val="000000"/>
                <w:spacing w:val="-2"/>
                <w:sz w:val="22"/>
                <w:szCs w:val="20"/>
              </w:rPr>
              <w:t>Y</w:t>
            </w:r>
          </w:p>
        </w:tc>
        <w:tc>
          <w:tcPr>
            <w:tcW w:w="1325" w:type="pct"/>
            <w:vMerge/>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rPr>
                <w:rFonts w:ascii="Times New Roman" w:eastAsia="Times New Roman" w:hAnsi="Times New Roman" w:cs="Times New Roman"/>
                <w:sz w:val="20"/>
                <w:szCs w:val="20"/>
              </w:rPr>
            </w:pPr>
          </w:p>
        </w:tc>
        <w:tc>
          <w:tcPr>
            <w:tcW w:w="1100" w:type="pct"/>
            <w:vMerge/>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rPr>
                <w:rFonts w:ascii="Times New Roman" w:eastAsia="Times New Roman" w:hAnsi="Times New Roman" w:cs="Times New Roman"/>
                <w:sz w:val="20"/>
                <w:szCs w:val="20"/>
              </w:rPr>
            </w:pP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580525.70</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2186475.80</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580525.68</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2186472.19</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3</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580503.63</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2186472.21</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4</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580498.73</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2186472.19</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580498.71</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2186476.19</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6</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580503.62</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2186476.21</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7</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580521.71</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2186476.19</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8</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580522.17</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2186496.81</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9</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580523.91</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2186511.21</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10</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580521.27</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2186511.51</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11</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580523.82</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2186529.89</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12</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580519.82</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2186546.73</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13</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580523.71</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2186547.64</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14</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580527.89</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2186530.07</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15</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580525.79</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2186515.02</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16</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580528.36</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2186514.73</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17</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580526.17</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2186496.52</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r w:rsidR="00FF3012" w:rsidRPr="00FF3012" w:rsidTr="0083153B">
        <w:trPr>
          <w:trHeight w:val="300"/>
        </w:trPr>
        <w:tc>
          <w:tcPr>
            <w:tcW w:w="73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1</w:t>
            </w:r>
          </w:p>
        </w:tc>
        <w:tc>
          <w:tcPr>
            <w:tcW w:w="9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580525.70</w:t>
            </w:r>
          </w:p>
        </w:tc>
        <w:tc>
          <w:tcPr>
            <w:tcW w:w="884"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2186475.80</w:t>
            </w:r>
          </w:p>
        </w:tc>
        <w:tc>
          <w:tcPr>
            <w:tcW w:w="13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Аналитический метод</w:t>
            </w:r>
          </w:p>
        </w:tc>
        <w:tc>
          <w:tcPr>
            <w:tcW w:w="11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3012" w:rsidRPr="00FF3012" w:rsidRDefault="00FF3012" w:rsidP="00FF3012">
            <w:pPr>
              <w:spacing w:line="229" w:lineRule="auto"/>
              <w:jc w:val="center"/>
              <w:rPr>
                <w:rFonts w:ascii="Times New Roman" w:eastAsia="Times New Roman" w:hAnsi="Times New Roman" w:cs="Times New Roman"/>
                <w:color w:val="000000"/>
                <w:spacing w:val="-2"/>
                <w:sz w:val="24"/>
                <w:szCs w:val="24"/>
              </w:rPr>
            </w:pPr>
            <w:r w:rsidRPr="00FF3012">
              <w:rPr>
                <w:rFonts w:ascii="Times New Roman" w:eastAsia="Times New Roman" w:hAnsi="Times New Roman" w:cs="Times New Roman"/>
                <w:color w:val="000000"/>
                <w:spacing w:val="-2"/>
                <w:sz w:val="24"/>
                <w:szCs w:val="24"/>
              </w:rPr>
              <w:t>0.1</w:t>
            </w:r>
          </w:p>
        </w:tc>
      </w:tr>
    </w:tbl>
    <w:p w:rsidR="00FF3012" w:rsidRPr="00FF3012" w:rsidRDefault="00FF3012" w:rsidP="00FF3012">
      <w:pPr>
        <w:rPr>
          <w:rFonts w:ascii="Times New Roman" w:eastAsia="Calibri" w:hAnsi="Times New Roman" w:cs="Times New Roman"/>
          <w:sz w:val="24"/>
          <w:szCs w:val="24"/>
          <w:lang w:eastAsia="en-US"/>
        </w:rPr>
      </w:pPr>
    </w:p>
    <w:p w:rsidR="00FF3012" w:rsidRPr="00FF3012" w:rsidRDefault="00FF3012" w:rsidP="00FF3012">
      <w:pPr>
        <w:rPr>
          <w:rFonts w:ascii="Times New Roman" w:eastAsia="Calibri" w:hAnsi="Times New Roman" w:cs="Times New Roman"/>
          <w:sz w:val="24"/>
          <w:szCs w:val="24"/>
          <w:lang w:eastAsia="en-US"/>
        </w:rPr>
      </w:pPr>
    </w:p>
    <w:p w:rsidR="00FF3012" w:rsidRPr="00FF3012" w:rsidRDefault="00FF3012" w:rsidP="00FF3012">
      <w:pPr>
        <w:rPr>
          <w:rFonts w:ascii="Times New Roman" w:eastAsia="Calibri" w:hAnsi="Times New Roman" w:cs="Times New Roman"/>
          <w:sz w:val="24"/>
          <w:szCs w:val="24"/>
          <w:lang w:eastAsia="en-US"/>
        </w:rPr>
      </w:pPr>
    </w:p>
    <w:p w:rsidR="00FF3012" w:rsidRPr="00FF3012" w:rsidRDefault="00FF3012" w:rsidP="00FF3012">
      <w:pPr>
        <w:rPr>
          <w:rFonts w:ascii="Times New Roman" w:eastAsia="Calibri" w:hAnsi="Times New Roman" w:cs="Times New Roman"/>
          <w:sz w:val="24"/>
          <w:szCs w:val="24"/>
          <w:lang w:eastAsia="en-US"/>
        </w:rPr>
      </w:pPr>
    </w:p>
    <w:p w:rsidR="00FF3012" w:rsidRPr="00FF3012" w:rsidRDefault="00FF3012" w:rsidP="00FF3012">
      <w:pPr>
        <w:rPr>
          <w:rFonts w:ascii="Times New Roman" w:eastAsia="Calibri" w:hAnsi="Times New Roman" w:cs="Times New Roman"/>
          <w:sz w:val="24"/>
          <w:szCs w:val="24"/>
          <w:lang w:eastAsia="en-US"/>
        </w:rPr>
      </w:pPr>
    </w:p>
    <w:p w:rsidR="00FF3012" w:rsidRDefault="00FF3012" w:rsidP="00FF3012">
      <w:pPr>
        <w:rPr>
          <w:rFonts w:ascii="Times New Roman" w:eastAsia="Calibri" w:hAnsi="Times New Roman" w:cs="Times New Roman"/>
          <w:sz w:val="24"/>
          <w:szCs w:val="24"/>
          <w:lang w:eastAsia="en-US"/>
        </w:rPr>
        <w:sectPr w:rsidR="00FF3012" w:rsidSect="00FF3012">
          <w:pgSz w:w="11906" w:h="16848"/>
          <w:pgMar w:top="1134" w:right="567" w:bottom="1134" w:left="1701" w:header="567" w:footer="516" w:gutter="0"/>
          <w:cols w:space="720"/>
        </w:sectPr>
      </w:pPr>
    </w:p>
    <w:p w:rsidR="00B8345A" w:rsidRDefault="00B8345A"/>
    <w:p w:rsidR="00DE25E9" w:rsidRDefault="00FF3012">
      <w:bookmarkStart w:id="0" w:name="_GoBack"/>
      <w:r>
        <w:rPr>
          <w:noProof/>
        </w:rPr>
        <w:drawing>
          <wp:inline distT="0" distB="0" distL="0" distR="0">
            <wp:extent cx="6486525" cy="9163050"/>
            <wp:effectExtent l="0" t="0" r="0" b="0"/>
            <wp:docPr id="8" name="Рисунок 8" descr="План границ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ан границ объек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9163050"/>
                    </a:xfrm>
                    <a:prstGeom prst="rect">
                      <a:avLst/>
                    </a:prstGeom>
                    <a:noFill/>
                    <a:ln>
                      <a:noFill/>
                    </a:ln>
                  </pic:spPr>
                </pic:pic>
              </a:graphicData>
            </a:graphic>
          </wp:inline>
        </w:drawing>
      </w:r>
      <w:bookmarkEnd w:id="0"/>
    </w:p>
    <w:sectPr w:rsidR="00DE25E9" w:rsidSect="00C36907">
      <w:pgSz w:w="11906" w:h="16848"/>
      <w:pgMar w:top="567" w:right="567" w:bottom="517" w:left="1134"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07"/>
    <w:rsid w:val="00B8345A"/>
    <w:rsid w:val="00C36907"/>
    <w:rsid w:val="00DE25E9"/>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9355"/>
  <w15:docId w15:val="{A9EA80EA-4625-4ED0-886B-6158A74F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07"/>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3E94FEC18B88A522095BE6D0036949AE18EFEB54E89DC385E4B41BDA1D3884AF71B78110717B49D9904AE1686D8FBE68A0FD769CC0295842FEF96z2k2L" TargetMode="External"/><Relationship Id="rId3" Type="http://schemas.openxmlformats.org/officeDocument/2006/relationships/webSettings" Target="webSettings.xml"/><Relationship Id="rId7" Type="http://schemas.openxmlformats.org/officeDocument/2006/relationships/hyperlink" Target="consultantplus://offline/ref=AAE3E94FEC18B88A522095BE6D0036949AE18EFEBD4782D43E54164BB5F8DF8A4DF8446F164E1BB59D9904A81BD9DDEEF7D203D372D30189982DEDz9k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5;&#1086;&#1074;&#1075;&#1086;&#1088;&#1086;&#1076;&#1089;&#1082;&#1080;&#1081;-&#1088;&#1072;&#1081;&#1086;&#1085;.&#1088;&#1092;" TargetMode="External"/><Relationship Id="rId11" Type="http://schemas.openxmlformats.org/officeDocument/2006/relationships/theme" Target="theme/theme1.xml"/><Relationship Id="rId5" Type="http://schemas.openxmlformats.org/officeDocument/2006/relationships/hyperlink" Target="mailto:udanr@novgorod.net" TargetMode="External"/><Relationship Id="rId10" Type="http://schemas.openxmlformats.org/officeDocument/2006/relationships/fontTable" Target="fontTable.xml"/><Relationship Id="rId4" Type="http://schemas.openxmlformats.org/officeDocument/2006/relationships/hyperlink" Target="mailto:novrayon@novreg.r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2022.1.6 from 10 February 2022, .NET 4.7.2</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Описание местоположения границ</dc:subject>
  <dc:creator>Будина Вера Валерьевна</dc:creator>
  <cp:keywords/>
  <dc:description>Описание местоположения границ</dc:description>
  <cp:lastModifiedBy>Будина Вера Валерьевна</cp:lastModifiedBy>
  <cp:revision>2</cp:revision>
  <cp:lastPrinted>2023-11-14T13:13:00Z</cp:lastPrinted>
  <dcterms:created xsi:type="dcterms:W3CDTF">2023-11-14T13:14:00Z</dcterms:created>
  <dcterms:modified xsi:type="dcterms:W3CDTF">2023-11-14T13:14:00Z</dcterms:modified>
</cp:coreProperties>
</file>