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09" w:rsidRDefault="00510209" w:rsidP="00D14166">
      <w:pPr>
        <w:tabs>
          <w:tab w:val="left" w:pos="567"/>
          <w:tab w:val="right" w:pos="4111"/>
        </w:tabs>
        <w:ind w:left="426"/>
        <w:jc w:val="center"/>
        <w:rPr>
          <w:rFonts w:cs="Times New Roman"/>
          <w:b/>
          <w:sz w:val="28"/>
          <w:szCs w:val="28"/>
          <w:lang w:val="ru-RU" w:eastAsia="ru-RU"/>
        </w:rPr>
      </w:pP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D554FE" w:rsidRDefault="00D554FE">
      <w:pPr>
        <w:widowControl/>
        <w:suppressAutoHyphens w:val="0"/>
        <w:rPr>
          <w:lang w:val="ru-RU"/>
        </w:rPr>
      </w:pPr>
    </w:p>
    <w:p w:rsidR="00D554FE" w:rsidRPr="00D554FE" w:rsidRDefault="00663137" w:rsidP="00663137">
      <w:pPr>
        <w:jc w:val="right"/>
        <w:rPr>
          <w:lang w:val="ru-RU"/>
        </w:rPr>
      </w:pPr>
      <w:r w:rsidRPr="00663137">
        <w:rPr>
          <w:lang w:val="ru-RU"/>
        </w:rPr>
        <w:t>Приложение 1 к постановлению от 0</w:t>
      </w:r>
      <w:r>
        <w:rPr>
          <w:lang w:val="ru-RU"/>
        </w:rPr>
        <w:t>2</w:t>
      </w:r>
      <w:r w:rsidRPr="00663137">
        <w:rPr>
          <w:lang w:val="ru-RU"/>
        </w:rPr>
        <w:t>.0</w:t>
      </w:r>
      <w:r>
        <w:rPr>
          <w:lang w:val="ru-RU"/>
        </w:rPr>
        <w:t>5</w:t>
      </w:r>
      <w:r w:rsidRPr="00663137">
        <w:rPr>
          <w:lang w:val="ru-RU"/>
        </w:rPr>
        <w:t xml:space="preserve">.2024 № </w:t>
      </w:r>
      <w:r>
        <w:rPr>
          <w:lang w:val="ru-RU"/>
        </w:rPr>
        <w:t>227</w:t>
      </w: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961"/>
      </w:tblGrid>
      <w:tr w:rsidR="00212568" w:rsidRPr="001A781F" w:rsidTr="00663137">
        <w:trPr>
          <w:trHeight w:val="392"/>
        </w:trPr>
        <w:tc>
          <w:tcPr>
            <w:tcW w:w="4361" w:type="dxa"/>
            <w:shd w:val="clear" w:color="auto" w:fill="auto"/>
          </w:tcPr>
          <w:p w:rsidR="00212568" w:rsidRPr="00AA2188" w:rsidRDefault="00212568" w:rsidP="00AA2188">
            <w:pPr>
              <w:rPr>
                <w:sz w:val="28"/>
              </w:rPr>
            </w:pPr>
            <w:proofErr w:type="spellStart"/>
            <w:r w:rsidRPr="00AA2188">
              <w:rPr>
                <w:sz w:val="28"/>
              </w:rPr>
              <w:t>Председатель</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r w:rsidRPr="00AA2188">
              <w:rPr>
                <w:sz w:val="28"/>
              </w:rPr>
              <w:t xml:space="preserve"> </w:t>
            </w:r>
          </w:p>
        </w:tc>
        <w:tc>
          <w:tcPr>
            <w:tcW w:w="4961" w:type="dxa"/>
            <w:shd w:val="clear" w:color="auto" w:fill="auto"/>
          </w:tcPr>
          <w:p w:rsidR="00212568" w:rsidRPr="00660CFF" w:rsidRDefault="00212568" w:rsidP="00422C19">
            <w:pPr>
              <w:tabs>
                <w:tab w:val="left" w:pos="2931"/>
              </w:tabs>
              <w:rPr>
                <w:sz w:val="28"/>
                <w:szCs w:val="20"/>
                <w:lang w:val="ru-RU"/>
              </w:rPr>
            </w:pPr>
            <w:r w:rsidRPr="00D554FE">
              <w:rPr>
                <w:sz w:val="28"/>
                <w:szCs w:val="20"/>
                <w:lang w:val="ru-RU"/>
              </w:rPr>
              <w:t xml:space="preserve">Глава </w:t>
            </w:r>
            <w:r w:rsidR="00422C19" w:rsidRPr="00422C19">
              <w:rPr>
                <w:rFonts w:cs="Times New Roman"/>
                <w:sz w:val="28"/>
                <w:szCs w:val="28"/>
                <w:lang w:val="ru-RU"/>
              </w:rPr>
              <w:t>Савинского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422C19">
              <w:rPr>
                <w:sz w:val="28"/>
                <w:szCs w:val="20"/>
                <w:lang w:val="ru-RU"/>
              </w:rPr>
              <w:t>Сысоев Андрей Владиславович</w:t>
            </w:r>
          </w:p>
        </w:tc>
      </w:tr>
      <w:tr w:rsidR="00212568" w:rsidRPr="001A781F" w:rsidTr="00663137">
        <w:trPr>
          <w:trHeight w:val="392"/>
        </w:trPr>
        <w:tc>
          <w:tcPr>
            <w:tcW w:w="4361" w:type="dxa"/>
            <w:shd w:val="clear" w:color="auto" w:fill="auto"/>
          </w:tcPr>
          <w:p w:rsidR="00212568" w:rsidRPr="00AA2188" w:rsidRDefault="00212568" w:rsidP="00AA2188">
            <w:pPr>
              <w:rPr>
                <w:sz w:val="28"/>
              </w:rPr>
            </w:pPr>
            <w:proofErr w:type="spellStart"/>
            <w:r w:rsidRPr="00AA2188">
              <w:rPr>
                <w:sz w:val="28"/>
              </w:rPr>
              <w:t>Заместитель</w:t>
            </w:r>
            <w:proofErr w:type="spellEnd"/>
            <w:r w:rsidRPr="00AA2188">
              <w:rPr>
                <w:sz w:val="28"/>
              </w:rPr>
              <w:t xml:space="preserve"> </w:t>
            </w:r>
            <w:proofErr w:type="spellStart"/>
            <w:r w:rsidRPr="00AA2188">
              <w:rPr>
                <w:sz w:val="28"/>
              </w:rPr>
              <w:t>Председателя</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660CFF" w:rsidRDefault="00212568" w:rsidP="00AA2188">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xml:space="preserve">– </w:t>
            </w:r>
            <w:proofErr w:type="spellStart"/>
            <w:r w:rsidR="00AA2188">
              <w:rPr>
                <w:rFonts w:ascii="Times New Roman" w:hAnsi="Times New Roman" w:cs="Times New Roman"/>
                <w:sz w:val="28"/>
                <w:szCs w:val="28"/>
              </w:rPr>
              <w:t>Кожинов</w:t>
            </w:r>
            <w:proofErr w:type="spellEnd"/>
            <w:r w:rsidR="00AA2188">
              <w:rPr>
                <w:rFonts w:ascii="Times New Roman" w:hAnsi="Times New Roman" w:cs="Times New Roman"/>
                <w:sz w:val="28"/>
                <w:szCs w:val="28"/>
              </w:rPr>
              <w:t xml:space="preserve"> Владимир Владимирович</w:t>
            </w:r>
          </w:p>
        </w:tc>
      </w:tr>
      <w:tr w:rsidR="00212568" w:rsidRPr="001A781F" w:rsidTr="00663137">
        <w:trPr>
          <w:trHeight w:val="392"/>
        </w:trPr>
        <w:tc>
          <w:tcPr>
            <w:tcW w:w="4361" w:type="dxa"/>
            <w:shd w:val="clear" w:color="auto" w:fill="auto"/>
          </w:tcPr>
          <w:p w:rsidR="00212568" w:rsidRPr="00AA2188" w:rsidRDefault="00212568" w:rsidP="00AA2188">
            <w:pPr>
              <w:rPr>
                <w:sz w:val="28"/>
              </w:rPr>
            </w:pPr>
            <w:proofErr w:type="spellStart"/>
            <w:r w:rsidRPr="00AA2188">
              <w:rPr>
                <w:sz w:val="28"/>
              </w:rPr>
              <w:t>Секретарь</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5057EE" w:rsidRDefault="00212568" w:rsidP="00663137">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663137">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663137">
            <w:pPr>
              <w:tabs>
                <w:tab w:val="left" w:pos="2931"/>
              </w:tabs>
              <w:rPr>
                <w:sz w:val="28"/>
                <w:szCs w:val="20"/>
                <w:lang w:val="ru-RU"/>
              </w:rPr>
            </w:pPr>
            <w:r w:rsidRPr="00660CFF">
              <w:rPr>
                <w:sz w:val="28"/>
                <w:szCs w:val="28"/>
                <w:lang w:val="ru-RU"/>
              </w:rPr>
              <w:t xml:space="preserve">градостроительной деятельности Администрации Новгородского муниципального района – </w:t>
            </w:r>
            <w:proofErr w:type="spellStart"/>
            <w:r w:rsidRPr="00660CFF">
              <w:rPr>
                <w:sz w:val="28"/>
                <w:szCs w:val="28"/>
                <w:lang w:val="ru-RU"/>
              </w:rPr>
              <w:t>Сморжок</w:t>
            </w:r>
            <w:proofErr w:type="spellEnd"/>
            <w:r w:rsidRPr="00660CFF">
              <w:rPr>
                <w:sz w:val="28"/>
                <w:szCs w:val="28"/>
                <w:lang w:val="ru-RU"/>
              </w:rPr>
              <w:t xml:space="preserve"> Наталья Александровна</w:t>
            </w:r>
          </w:p>
        </w:tc>
      </w:tr>
      <w:tr w:rsidR="00212568" w:rsidRPr="001A781F" w:rsidTr="00663137">
        <w:trPr>
          <w:trHeight w:val="505"/>
        </w:trPr>
        <w:tc>
          <w:tcPr>
            <w:tcW w:w="4361" w:type="dxa"/>
            <w:shd w:val="clear" w:color="auto" w:fill="auto"/>
          </w:tcPr>
          <w:p w:rsidR="00212568" w:rsidRPr="00C06DAC" w:rsidRDefault="00212568" w:rsidP="00AA2188">
            <w:pPr>
              <w:rPr>
                <w:sz w:val="28"/>
              </w:rPr>
            </w:pPr>
            <w:proofErr w:type="spellStart"/>
            <w:r w:rsidRPr="00C06DAC">
              <w:rPr>
                <w:sz w:val="28"/>
              </w:rPr>
              <w:t>Член</w:t>
            </w:r>
            <w:proofErr w:type="spellEnd"/>
            <w:r w:rsidRPr="00C06DAC">
              <w:rPr>
                <w:sz w:val="28"/>
              </w:rPr>
              <w:t xml:space="preserve"> </w:t>
            </w:r>
            <w:proofErr w:type="spellStart"/>
            <w:r w:rsidRPr="00C06DAC">
              <w:rPr>
                <w:sz w:val="28"/>
              </w:rPr>
              <w:t>Согласительной</w:t>
            </w:r>
            <w:proofErr w:type="spellEnd"/>
            <w:r w:rsidRPr="00C06DAC">
              <w:rPr>
                <w:sz w:val="28"/>
              </w:rPr>
              <w:t xml:space="preserve"> </w:t>
            </w:r>
            <w:proofErr w:type="spellStart"/>
            <w:r w:rsidRPr="00C06DAC">
              <w:rPr>
                <w:sz w:val="28"/>
              </w:rPr>
              <w:t>комиссии</w:t>
            </w:r>
            <w:proofErr w:type="spellEnd"/>
          </w:p>
        </w:tc>
        <w:tc>
          <w:tcPr>
            <w:tcW w:w="4961" w:type="dxa"/>
            <w:shd w:val="clear" w:color="auto" w:fill="auto"/>
          </w:tcPr>
          <w:p w:rsidR="00212568" w:rsidRPr="00660CFF" w:rsidRDefault="007346D3" w:rsidP="00AA2188">
            <w:pPr>
              <w:rPr>
                <w:sz w:val="28"/>
                <w:szCs w:val="28"/>
                <w:lang w:val="ru-RU"/>
              </w:rPr>
            </w:pPr>
            <w:r w:rsidRPr="00C06DAC">
              <w:rPr>
                <w:sz w:val="28"/>
                <w:szCs w:val="28"/>
                <w:lang w:val="ru-RU"/>
              </w:rPr>
              <w:t xml:space="preserve">Главный </w:t>
            </w:r>
            <w:r w:rsidR="00AA2188" w:rsidRPr="00C06DAC">
              <w:rPr>
                <w:sz w:val="28"/>
                <w:szCs w:val="28"/>
                <w:lang w:val="ru-RU"/>
              </w:rPr>
              <w:t>специалист-эксперт</w:t>
            </w:r>
            <w:r w:rsidRPr="00C06DAC">
              <w:rPr>
                <w:sz w:val="28"/>
                <w:szCs w:val="28"/>
                <w:lang w:val="ru-RU"/>
              </w:rPr>
              <w:t xml:space="preserve"> отдела по управлению и распоряжению земельными ресурсами департамента имущественных отношений министерства </w:t>
            </w:r>
            <w:r w:rsidRPr="00C06DAC">
              <w:rPr>
                <w:bCs/>
                <w:sz w:val="28"/>
                <w:szCs w:val="28"/>
                <w:lang w:val="ru-RU"/>
              </w:rPr>
              <w:t xml:space="preserve">строительства, архитектуры и имущественных отношений Новгородской области </w:t>
            </w:r>
            <w:r w:rsidR="00AA2188" w:rsidRPr="00C06DAC">
              <w:rPr>
                <w:bCs/>
                <w:sz w:val="28"/>
                <w:szCs w:val="28"/>
                <w:lang w:val="ru-RU"/>
              </w:rPr>
              <w:t>–</w:t>
            </w:r>
            <w:r w:rsidRPr="00C06DAC">
              <w:rPr>
                <w:bCs/>
                <w:sz w:val="28"/>
                <w:szCs w:val="28"/>
                <w:lang w:val="ru-RU"/>
              </w:rPr>
              <w:t xml:space="preserve"> </w:t>
            </w:r>
            <w:proofErr w:type="spellStart"/>
            <w:r w:rsidR="00AA2188" w:rsidRPr="00C06DAC">
              <w:rPr>
                <w:sz w:val="28"/>
                <w:szCs w:val="28"/>
                <w:lang w:val="ru-RU"/>
              </w:rPr>
              <w:t>Лучкина</w:t>
            </w:r>
            <w:proofErr w:type="spellEnd"/>
            <w:r w:rsidR="00AA2188" w:rsidRPr="00C06DAC">
              <w:rPr>
                <w:sz w:val="28"/>
                <w:szCs w:val="28"/>
                <w:lang w:val="ru-RU"/>
              </w:rPr>
              <w:t xml:space="preserve"> Арина Сергеевна</w:t>
            </w:r>
          </w:p>
        </w:tc>
      </w:tr>
      <w:tr w:rsidR="00212568" w:rsidRPr="001A781F" w:rsidTr="00663137">
        <w:trPr>
          <w:trHeight w:val="707"/>
        </w:trPr>
        <w:tc>
          <w:tcPr>
            <w:tcW w:w="4361" w:type="dxa"/>
            <w:shd w:val="clear" w:color="auto" w:fill="auto"/>
          </w:tcPr>
          <w:p w:rsidR="00212568" w:rsidRPr="00AA2188" w:rsidRDefault="00212568" w:rsidP="00AA2188">
            <w:pPr>
              <w:rPr>
                <w:sz w:val="28"/>
              </w:rPr>
            </w:pPr>
            <w:proofErr w:type="spellStart"/>
            <w:r w:rsidRPr="00AA2188">
              <w:rPr>
                <w:sz w:val="28"/>
              </w:rPr>
              <w:t>Член</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212568" w:rsidRPr="00555D0F" w:rsidRDefault="00212568" w:rsidP="00663137">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sidR="00540539" w:rsidRPr="00540539">
              <w:rPr>
                <w:rFonts w:ascii="Times New Roman" w:hAnsi="Times New Roman" w:cs="Times New Roman"/>
                <w:sz w:val="28"/>
                <w:szCs w:val="20"/>
              </w:rPr>
              <w:t>Богданова Елена Анатольевна</w:t>
            </w:r>
          </w:p>
        </w:tc>
      </w:tr>
      <w:tr w:rsidR="00C06DAC" w:rsidRPr="001A781F" w:rsidTr="00663137">
        <w:trPr>
          <w:trHeight w:val="707"/>
        </w:trPr>
        <w:tc>
          <w:tcPr>
            <w:tcW w:w="4361" w:type="dxa"/>
            <w:shd w:val="clear" w:color="auto" w:fill="auto"/>
          </w:tcPr>
          <w:p w:rsidR="00C06DAC" w:rsidRPr="00AA2188" w:rsidRDefault="00C06DAC" w:rsidP="00AA2188">
            <w:pPr>
              <w:rPr>
                <w:sz w:val="28"/>
              </w:rPr>
            </w:pPr>
            <w:proofErr w:type="spellStart"/>
            <w:r w:rsidRPr="00AA2188">
              <w:rPr>
                <w:sz w:val="28"/>
              </w:rPr>
              <w:t>Член</w:t>
            </w:r>
            <w:proofErr w:type="spellEnd"/>
            <w:r w:rsidRPr="00AA2188">
              <w:rPr>
                <w:sz w:val="28"/>
              </w:rPr>
              <w:t xml:space="preserve"> </w:t>
            </w:r>
            <w:proofErr w:type="spellStart"/>
            <w:r w:rsidRPr="00AA2188">
              <w:rPr>
                <w:sz w:val="28"/>
              </w:rPr>
              <w:t>Согласительной</w:t>
            </w:r>
            <w:proofErr w:type="spellEnd"/>
            <w:r w:rsidRPr="00AA2188">
              <w:rPr>
                <w:sz w:val="28"/>
              </w:rPr>
              <w:t xml:space="preserve"> </w:t>
            </w:r>
            <w:proofErr w:type="spellStart"/>
            <w:r w:rsidRPr="00AA2188">
              <w:rPr>
                <w:sz w:val="28"/>
              </w:rPr>
              <w:t>комиссии</w:t>
            </w:r>
            <w:proofErr w:type="spellEnd"/>
          </w:p>
        </w:tc>
        <w:tc>
          <w:tcPr>
            <w:tcW w:w="4961" w:type="dxa"/>
            <w:shd w:val="clear" w:color="auto" w:fill="auto"/>
          </w:tcPr>
          <w:p w:rsidR="00C06DAC" w:rsidRPr="00C06DAC" w:rsidRDefault="00C06DAC" w:rsidP="00C06DAC">
            <w:pPr>
              <w:widowControl/>
              <w:suppressAutoHyphens w:val="0"/>
              <w:autoSpaceDE w:val="0"/>
              <w:autoSpaceDN w:val="0"/>
              <w:adjustRightInd w:val="0"/>
              <w:rPr>
                <w:rFonts w:cs="Times New Roman"/>
                <w:color w:val="auto"/>
                <w:sz w:val="28"/>
                <w:szCs w:val="28"/>
                <w:lang w:val="ru-RU" w:eastAsia="ru-RU"/>
              </w:rPr>
            </w:pPr>
            <w:r w:rsidRPr="00C06DAC">
              <w:rPr>
                <w:rFonts w:cs="Times New Roman"/>
                <w:color w:val="auto"/>
                <w:sz w:val="28"/>
                <w:szCs w:val="28"/>
                <w:lang w:val="ru-RU" w:eastAsia="ru-RU"/>
              </w:rPr>
              <w:t xml:space="preserve">Заместитель руководителя МТУ </w:t>
            </w:r>
            <w:proofErr w:type="spellStart"/>
            <w:r w:rsidRPr="00C06DAC">
              <w:rPr>
                <w:rFonts w:cs="Times New Roman"/>
                <w:color w:val="auto"/>
                <w:sz w:val="28"/>
                <w:szCs w:val="28"/>
                <w:lang w:val="ru-RU" w:eastAsia="ru-RU"/>
              </w:rPr>
              <w:t>Росимущества</w:t>
            </w:r>
            <w:proofErr w:type="spellEnd"/>
            <w:r w:rsidRPr="00C06DAC">
              <w:rPr>
                <w:rFonts w:cs="Times New Roman"/>
                <w:color w:val="auto"/>
                <w:sz w:val="28"/>
                <w:szCs w:val="28"/>
                <w:lang w:val="ru-RU" w:eastAsia="ru-RU"/>
              </w:rPr>
              <w:t xml:space="preserve"> в Псковской и</w:t>
            </w:r>
          </w:p>
          <w:p w:rsidR="00C06DAC" w:rsidRPr="00555D0F" w:rsidRDefault="00C06DAC" w:rsidP="00C06DAC">
            <w:pPr>
              <w:pStyle w:val="Standard"/>
              <w:spacing w:after="0" w:line="240" w:lineRule="auto"/>
              <w:jc w:val="both"/>
              <w:rPr>
                <w:rFonts w:ascii="Times New Roman" w:hAnsi="Times New Roman" w:cs="Times New Roman"/>
                <w:sz w:val="28"/>
                <w:szCs w:val="20"/>
              </w:rPr>
            </w:pPr>
            <w:r w:rsidRPr="00C06DAC">
              <w:rPr>
                <w:rFonts w:ascii="Times New Roman" w:hAnsi="Times New Roman" w:cs="Times New Roman"/>
                <w:sz w:val="28"/>
                <w:szCs w:val="28"/>
                <w:lang w:eastAsia="ru-RU"/>
              </w:rPr>
              <w:t>Новгородской областях Малышева Анна Викторовна</w:t>
            </w:r>
          </w:p>
        </w:tc>
      </w:tr>
      <w:tr w:rsidR="00212568" w:rsidRPr="001A781F" w:rsidTr="00663137">
        <w:trPr>
          <w:trHeight w:val="707"/>
        </w:trPr>
        <w:tc>
          <w:tcPr>
            <w:tcW w:w="4361" w:type="dxa"/>
            <w:shd w:val="clear" w:color="auto" w:fill="auto"/>
          </w:tcPr>
          <w:p w:rsidR="00212568" w:rsidRPr="00C06DAC" w:rsidRDefault="00212568" w:rsidP="00AA2188">
            <w:pPr>
              <w:rPr>
                <w:sz w:val="28"/>
              </w:rPr>
            </w:pPr>
            <w:proofErr w:type="spellStart"/>
            <w:r w:rsidRPr="00C06DAC">
              <w:rPr>
                <w:sz w:val="28"/>
              </w:rPr>
              <w:t>Член</w:t>
            </w:r>
            <w:proofErr w:type="spellEnd"/>
            <w:r w:rsidRPr="00C06DAC">
              <w:rPr>
                <w:sz w:val="28"/>
              </w:rPr>
              <w:t xml:space="preserve"> </w:t>
            </w:r>
            <w:proofErr w:type="spellStart"/>
            <w:r w:rsidRPr="00C06DAC">
              <w:rPr>
                <w:sz w:val="28"/>
              </w:rPr>
              <w:t>Согласительной</w:t>
            </w:r>
            <w:proofErr w:type="spellEnd"/>
            <w:r w:rsidRPr="00C06DAC">
              <w:rPr>
                <w:sz w:val="28"/>
              </w:rPr>
              <w:t xml:space="preserve"> </w:t>
            </w:r>
            <w:proofErr w:type="spellStart"/>
            <w:r w:rsidRPr="00C06DAC">
              <w:rPr>
                <w:sz w:val="28"/>
              </w:rPr>
              <w:t>комиссии</w:t>
            </w:r>
            <w:proofErr w:type="spellEnd"/>
          </w:p>
        </w:tc>
        <w:tc>
          <w:tcPr>
            <w:tcW w:w="4961" w:type="dxa"/>
            <w:shd w:val="clear" w:color="auto" w:fill="auto"/>
          </w:tcPr>
          <w:p w:rsidR="00212568" w:rsidRPr="00660CFF" w:rsidRDefault="003F4454" w:rsidP="00185705">
            <w:pPr>
              <w:tabs>
                <w:tab w:val="left" w:pos="2931"/>
              </w:tabs>
              <w:rPr>
                <w:sz w:val="28"/>
                <w:szCs w:val="20"/>
                <w:lang w:val="ru-RU"/>
              </w:rPr>
            </w:pPr>
            <w:r w:rsidRPr="00C06DAC">
              <w:rPr>
                <w:sz w:val="28"/>
                <w:szCs w:val="20"/>
                <w:lang w:val="ru-RU"/>
              </w:rPr>
              <w:t xml:space="preserve">Представитель Ассоциации </w:t>
            </w:r>
            <w:proofErr w:type="spellStart"/>
            <w:r w:rsidRPr="00C06DAC">
              <w:rPr>
                <w:sz w:val="28"/>
                <w:szCs w:val="20"/>
                <w:lang w:val="ru-RU"/>
              </w:rPr>
              <w:t>саморегулируемая</w:t>
            </w:r>
            <w:proofErr w:type="spellEnd"/>
            <w:r w:rsidRPr="00C06DAC">
              <w:rPr>
                <w:sz w:val="28"/>
                <w:szCs w:val="20"/>
                <w:lang w:val="ru-RU"/>
              </w:rPr>
              <w:t xml:space="preserve"> организация «</w:t>
            </w:r>
            <w:r w:rsidRPr="00C06DAC">
              <w:rPr>
                <w:sz w:val="28"/>
                <w:szCs w:val="28"/>
                <w:shd w:val="clear" w:color="auto" w:fill="FFFFFF"/>
                <w:lang w:val="ru-RU"/>
              </w:rPr>
              <w:t>Межрегиональный союз кадастровых инженеров»</w:t>
            </w:r>
            <w:r w:rsidRPr="00C06DAC">
              <w:rPr>
                <w:sz w:val="28"/>
                <w:szCs w:val="20"/>
                <w:lang w:val="ru-RU"/>
              </w:rPr>
              <w:t xml:space="preserve"> </w:t>
            </w:r>
            <w:r w:rsidRPr="00C06DAC">
              <w:rPr>
                <w:b/>
                <w:sz w:val="28"/>
                <w:szCs w:val="20"/>
                <w:lang w:val="ru-RU"/>
              </w:rPr>
              <w:t xml:space="preserve">– </w:t>
            </w:r>
            <w:r w:rsidR="00185705">
              <w:rPr>
                <w:sz w:val="28"/>
                <w:szCs w:val="20"/>
                <w:lang w:val="ru-RU"/>
              </w:rPr>
              <w:t>Добромыслова Юлия Сергеевна</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663137">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D82839" w:rsidRDefault="00D554FE" w:rsidP="00663137">
      <w:pPr>
        <w:autoSpaceDE w:val="0"/>
        <w:autoSpaceDN w:val="0"/>
        <w:adjustRightInd w:val="0"/>
        <w:ind w:left="170" w:right="17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422C19" w:rsidRPr="00D82839">
        <w:rPr>
          <w:rFonts w:cs="Times New Roman"/>
          <w:b/>
          <w:sz w:val="28"/>
          <w:szCs w:val="28"/>
          <w:lang w:val="ru-RU"/>
        </w:rPr>
        <w:t>Савинского</w:t>
      </w:r>
      <w:r w:rsidR="005B07FB" w:rsidRPr="00D82839">
        <w:rPr>
          <w:b/>
          <w:sz w:val="28"/>
          <w:szCs w:val="20"/>
          <w:lang w:val="ru-RU"/>
        </w:rPr>
        <w:t xml:space="preserve"> сельского</w:t>
      </w:r>
      <w:r w:rsidRPr="00D82839">
        <w:rPr>
          <w:b/>
          <w:color w:val="auto"/>
          <w:sz w:val="28"/>
          <w:szCs w:val="28"/>
          <w:lang w:val="ru-RU"/>
        </w:rPr>
        <w:t xml:space="preserve"> поселения</w:t>
      </w:r>
      <w:r w:rsidR="00D82839" w:rsidRPr="00D82839">
        <w:rPr>
          <w:b/>
          <w:color w:val="auto"/>
          <w:sz w:val="28"/>
          <w:szCs w:val="28"/>
          <w:lang w:val="ru-RU"/>
        </w:rPr>
        <w:t xml:space="preserve"> </w:t>
      </w:r>
      <w:r w:rsidR="00D82839" w:rsidRPr="00D82839">
        <w:rPr>
          <w:b/>
          <w:sz w:val="28"/>
          <w:szCs w:val="28"/>
          <w:lang w:val="ru-RU"/>
        </w:rPr>
        <w:t>в кадастровых кварталах 53:11:0300305, 53:11:0300307, 53:11:0600115, 53:11:0600207, 53:11:1200102, 53:11:1200203, 53:11:1200307</w:t>
      </w:r>
    </w:p>
    <w:p w:rsidR="00D554FE" w:rsidRPr="005B07FB" w:rsidRDefault="00D554FE" w:rsidP="00663137">
      <w:pPr>
        <w:autoSpaceDE w:val="0"/>
        <w:autoSpaceDN w:val="0"/>
        <w:adjustRightInd w:val="0"/>
        <w:jc w:val="center"/>
        <w:outlineLvl w:val="0"/>
        <w:rPr>
          <w:b/>
          <w:bCs/>
          <w:color w:val="auto"/>
          <w:sz w:val="28"/>
          <w:szCs w:val="28"/>
          <w:lang w:val="ru-RU"/>
        </w:rPr>
      </w:pPr>
    </w:p>
    <w:p w:rsidR="00D554FE" w:rsidRPr="005B07FB" w:rsidRDefault="00D554FE" w:rsidP="00663137">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663137">
      <w:pPr>
        <w:autoSpaceDE w:val="0"/>
        <w:autoSpaceDN w:val="0"/>
        <w:adjustRightInd w:val="0"/>
        <w:jc w:val="both"/>
        <w:rPr>
          <w:color w:val="auto"/>
          <w:sz w:val="28"/>
          <w:szCs w:val="28"/>
          <w:lang w:val="ru-RU"/>
        </w:rPr>
      </w:pP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8"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422C19" w:rsidRPr="00422C19">
        <w:rPr>
          <w:rFonts w:cs="Times New Roman"/>
          <w:sz w:val="28"/>
          <w:szCs w:val="28"/>
          <w:lang w:val="ru-RU"/>
        </w:rPr>
        <w:t>Савинского</w:t>
      </w:r>
      <w:r w:rsidR="005300A1">
        <w:rPr>
          <w:color w:val="auto"/>
          <w:sz w:val="28"/>
          <w:szCs w:val="28"/>
          <w:lang w:val="ru-RU"/>
        </w:rPr>
        <w:t xml:space="preserve">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9"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0"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422C19" w:rsidRPr="00422C19">
        <w:rPr>
          <w:rFonts w:cs="Times New Roman"/>
          <w:sz w:val="28"/>
          <w:szCs w:val="28"/>
          <w:lang w:val="ru-RU"/>
        </w:rPr>
        <w:t>Савинского</w:t>
      </w:r>
      <w:r w:rsidR="005300A1">
        <w:rPr>
          <w:color w:val="auto"/>
          <w:sz w:val="28"/>
          <w:szCs w:val="28"/>
          <w:lang w:val="ru-RU"/>
        </w:rPr>
        <w:t xml:space="preserve"> сельского</w:t>
      </w:r>
      <w:r w:rsidRPr="005B07FB">
        <w:rPr>
          <w:color w:val="auto"/>
          <w:sz w:val="28"/>
          <w:szCs w:val="28"/>
          <w:lang w:val="ru-RU"/>
        </w:rPr>
        <w:t xml:space="preserve"> поселения, а также настоящим Регламентом.</w:t>
      </w:r>
    </w:p>
    <w:p w:rsidR="00D554FE" w:rsidRPr="005B07FB" w:rsidRDefault="00D554FE" w:rsidP="00663137">
      <w:pPr>
        <w:autoSpaceDE w:val="0"/>
        <w:autoSpaceDN w:val="0"/>
        <w:adjustRightInd w:val="0"/>
        <w:jc w:val="both"/>
        <w:rPr>
          <w:color w:val="auto"/>
          <w:sz w:val="28"/>
          <w:szCs w:val="28"/>
          <w:lang w:val="ru-RU"/>
        </w:rPr>
      </w:pPr>
    </w:p>
    <w:p w:rsidR="00D554FE" w:rsidRPr="005B07FB" w:rsidRDefault="00D554FE" w:rsidP="00663137">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663137">
      <w:pPr>
        <w:autoSpaceDE w:val="0"/>
        <w:autoSpaceDN w:val="0"/>
        <w:adjustRightInd w:val="0"/>
        <w:jc w:val="both"/>
        <w:rPr>
          <w:color w:val="auto"/>
          <w:sz w:val="28"/>
          <w:szCs w:val="28"/>
          <w:lang w:val="ru-RU"/>
        </w:rPr>
      </w:pPr>
    </w:p>
    <w:p w:rsidR="00D554FE" w:rsidRPr="005B07FB" w:rsidRDefault="00D554FE" w:rsidP="00663137">
      <w:pPr>
        <w:autoSpaceDE w:val="0"/>
        <w:autoSpaceDN w:val="0"/>
        <w:adjustRightInd w:val="0"/>
        <w:ind w:left="170" w:right="170" w:firstLine="540"/>
        <w:jc w:val="both"/>
        <w:rPr>
          <w:color w:val="auto"/>
          <w:sz w:val="28"/>
          <w:szCs w:val="28"/>
          <w:lang w:val="ru-RU"/>
        </w:rPr>
      </w:pPr>
      <w:bookmarkStart w:id="0" w:name="Par13"/>
      <w:bookmarkEnd w:id="0"/>
      <w:r w:rsidRPr="005B07FB">
        <w:rPr>
          <w:color w:val="auto"/>
          <w:sz w:val="28"/>
          <w:szCs w:val="28"/>
          <w:lang w:val="ru-RU"/>
        </w:rPr>
        <w:t>2.1. К полномочиям согласительной комиссии относятся:</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1"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2"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3"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663137">
      <w:pPr>
        <w:autoSpaceDE w:val="0"/>
        <w:autoSpaceDN w:val="0"/>
        <w:adjustRightInd w:val="0"/>
        <w:ind w:left="170" w:right="170"/>
        <w:jc w:val="both"/>
        <w:rPr>
          <w:color w:val="auto"/>
          <w:sz w:val="28"/>
          <w:szCs w:val="28"/>
          <w:lang w:val="ru-RU"/>
        </w:rPr>
      </w:pPr>
    </w:p>
    <w:p w:rsidR="00D554FE" w:rsidRPr="005B07FB" w:rsidRDefault="00D554FE" w:rsidP="00663137">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663137">
      <w:pPr>
        <w:autoSpaceDE w:val="0"/>
        <w:autoSpaceDN w:val="0"/>
        <w:adjustRightInd w:val="0"/>
        <w:jc w:val="both"/>
        <w:rPr>
          <w:color w:val="auto"/>
          <w:sz w:val="28"/>
          <w:szCs w:val="28"/>
          <w:lang w:val="ru-RU"/>
        </w:rPr>
      </w:pP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422C19" w:rsidRPr="00422C19">
        <w:rPr>
          <w:rFonts w:cs="Times New Roman"/>
          <w:sz w:val="28"/>
          <w:szCs w:val="28"/>
          <w:lang w:val="ru-RU"/>
        </w:rPr>
        <w:t>Савинского</w:t>
      </w:r>
      <w:r w:rsidR="005300A1">
        <w:rPr>
          <w:sz w:val="28"/>
          <w:szCs w:val="20"/>
          <w:lang w:val="ru-RU"/>
        </w:rPr>
        <w:t xml:space="preserve">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4"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15"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663137">
      <w:pPr>
        <w:autoSpaceDE w:val="0"/>
        <w:autoSpaceDN w:val="0"/>
        <w:adjustRightInd w:val="0"/>
        <w:ind w:left="170" w:right="170"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16"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871F5E">
      <w:pPr>
        <w:autoSpaceDE w:val="0"/>
        <w:autoSpaceDN w:val="0"/>
        <w:adjustRightInd w:val="0"/>
        <w:ind w:left="170" w:right="170"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17"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18"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871F5E">
      <w:pPr>
        <w:autoSpaceDE w:val="0"/>
        <w:autoSpaceDN w:val="0"/>
        <w:adjustRightInd w:val="0"/>
        <w:ind w:left="170" w:right="170"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19"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871F5E">
      <w:pPr>
        <w:tabs>
          <w:tab w:val="left" w:pos="2931"/>
        </w:tabs>
        <w:ind w:left="170" w:right="170"/>
        <w:rPr>
          <w:color w:val="auto"/>
          <w:sz w:val="28"/>
          <w:szCs w:val="28"/>
          <w:lang w:val="ru-RU"/>
        </w:rPr>
      </w:pPr>
    </w:p>
    <w:p w:rsidR="00655FE6" w:rsidRPr="005B07FB" w:rsidRDefault="00655FE6" w:rsidP="00663137">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62E" w:rsidRDefault="003E562E" w:rsidP="001A22C1">
      <w:r>
        <w:separator/>
      </w:r>
    </w:p>
  </w:endnote>
  <w:endnote w:type="continuationSeparator" w:id="0">
    <w:p w:rsidR="003E562E" w:rsidRDefault="003E562E" w:rsidP="001A2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62E" w:rsidRDefault="003E562E" w:rsidP="001A22C1">
      <w:r>
        <w:separator/>
      </w:r>
    </w:p>
  </w:footnote>
  <w:footnote w:type="continuationSeparator" w:id="0">
    <w:p w:rsidR="003E562E" w:rsidRDefault="003E562E" w:rsidP="001A2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drawingGridHorizontalSpacing w:val="12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A3C"/>
    <w:rsid w:val="00091F53"/>
    <w:rsid w:val="00095875"/>
    <w:rsid w:val="000A0B21"/>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624E1"/>
    <w:rsid w:val="00171257"/>
    <w:rsid w:val="001728D9"/>
    <w:rsid w:val="00174BF7"/>
    <w:rsid w:val="00185705"/>
    <w:rsid w:val="00190D35"/>
    <w:rsid w:val="001961C1"/>
    <w:rsid w:val="00196C1B"/>
    <w:rsid w:val="001A1538"/>
    <w:rsid w:val="001A22C1"/>
    <w:rsid w:val="001A55FF"/>
    <w:rsid w:val="001A75AE"/>
    <w:rsid w:val="001A781F"/>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416A"/>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2E"/>
    <w:rsid w:val="003E566B"/>
    <w:rsid w:val="003F4454"/>
    <w:rsid w:val="003F4C88"/>
    <w:rsid w:val="003F76BE"/>
    <w:rsid w:val="0040389B"/>
    <w:rsid w:val="00403EF6"/>
    <w:rsid w:val="00406FDE"/>
    <w:rsid w:val="00415702"/>
    <w:rsid w:val="00422A89"/>
    <w:rsid w:val="00422C1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0539"/>
    <w:rsid w:val="00541C25"/>
    <w:rsid w:val="00542135"/>
    <w:rsid w:val="005430C3"/>
    <w:rsid w:val="00543DCF"/>
    <w:rsid w:val="0054483B"/>
    <w:rsid w:val="00545834"/>
    <w:rsid w:val="00554E2E"/>
    <w:rsid w:val="00556379"/>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3137"/>
    <w:rsid w:val="00664EE0"/>
    <w:rsid w:val="00672A4D"/>
    <w:rsid w:val="00674FFC"/>
    <w:rsid w:val="006762DC"/>
    <w:rsid w:val="006823C5"/>
    <w:rsid w:val="006844FB"/>
    <w:rsid w:val="00684CB8"/>
    <w:rsid w:val="00691448"/>
    <w:rsid w:val="006915ED"/>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1F5E"/>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156F"/>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188"/>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72DD"/>
    <w:rsid w:val="00BF7F41"/>
    <w:rsid w:val="00C003CA"/>
    <w:rsid w:val="00C06DAC"/>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A50F8"/>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82839"/>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A2FB2"/>
    <w:rsid w:val="00EB2011"/>
    <w:rsid w:val="00EC3D92"/>
    <w:rsid w:val="00EC5585"/>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HTML Preformatted"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r="http://schemas.openxmlformats.org/officeDocument/2006/relationships" xmlns:w="http://schemas.openxmlformats.org/wordprocessingml/2006/main">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76C66C5B0AB178E557742200A2E8D6E3F758FD94D56F855F42D2CB6547B6652F5804AB483174081981665BE84332CB6A6E9655E6mC3BN" TargetMode="External"/><Relationship Id="rId13" Type="http://schemas.openxmlformats.org/officeDocument/2006/relationships/hyperlink" Target="consultantplus://offline/ref=3176C66C5B0AB178E557742200A2E8D6E3F758FD94D56F855F42D2CB6547B6652F5804AE4C337C5A4FCE6707AE1221C9686E9453F9C0BEE1mD33N" TargetMode="External"/><Relationship Id="rId18" Type="http://schemas.openxmlformats.org/officeDocument/2006/relationships/hyperlink" Target="consultantplus://offline/ref=3176C66C5B0AB178E557742200A2E8D6E1FE53FE9CDC6F855F42D2CB6547B6652F5804AE4C337F5D48CE6707AE1221C9686E9453F9C0BEE1mD3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76C66C5B0AB178E557742200A2E8D6E3F758FD94D56F855F42D2CB6547B6652F5804AE4C337C5A4FCE6707AE1221C9686E9453F9C0BEE1mD33N" TargetMode="External"/><Relationship Id="rId17" Type="http://schemas.openxmlformats.org/officeDocument/2006/relationships/hyperlink" Target="consultantplus://offline/ref=3176C66C5B0AB178E557742200A2E8D6E3F758FD94D56F855F42D2CB6547B6652F5804AB4D3274081981665BE84332CB6A6E9655E6mC3BN" TargetMode="Externa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B4A3A74081981665BE84332CB6A6E9655E6mC3B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6C66C5B0AB178E557742200A2E8D6E3F758FD94D56F855F42D2CB6547B6652F5804AE4C337C5A4FCE6707AE1221C9686E9453F9C0BEE1mD33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2F5804AE4C337C5A4FCE6707AE1221C9686E9453F9C0BEE1mD33N" TargetMode="External"/><Relationship Id="rId10" Type="http://schemas.openxmlformats.org/officeDocument/2006/relationships/hyperlink" Target="consultantplus://offline/ref=3176C66C5B0AB178E557742200A2E8D6E3F758FD94D56F855F42D2CB6547B6653D585CA24E37615C4EDB3156EBm43EN" TargetMode="External"/><Relationship Id="rId19" Type="http://schemas.openxmlformats.org/officeDocument/2006/relationships/hyperlink" Target="consultantplus://offline/ref=3176C66C5B0AB178E557742200A2E8D6E3F758FD94D56F855F42D2CB6547B6652F5804AB4A3A74081981665BE84332CB6A6E9655E6mC3BN" TargetMode="External"/><Relationship Id="rId4" Type="http://schemas.openxmlformats.org/officeDocument/2006/relationships/settings" Target="settings.xml"/><Relationship Id="rId9" Type="http://schemas.openxmlformats.org/officeDocument/2006/relationships/hyperlink" Target="consultantplus://offline/ref=3176C66C5B0AB178E557742200A2E8D6E2FE56FE978338870E17DCCE6D17EC7539110BAB523379424AC532m53FN" TargetMode="External"/><Relationship Id="rId14" Type="http://schemas.openxmlformats.org/officeDocument/2006/relationships/hyperlink" Target="consultantplus://offline/ref=3176C66C5B0AB178E557742200A2E8D6E3F758FD94D56F855F42D2CB6547B6652F5804AB4831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883ED-CBED-4F92-862E-0A14DCE3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2</cp:revision>
  <cp:lastPrinted>2024-05-02T13:22:00Z</cp:lastPrinted>
  <dcterms:created xsi:type="dcterms:W3CDTF">2024-05-03T10:07:00Z</dcterms:created>
  <dcterms:modified xsi:type="dcterms:W3CDTF">2024-05-03T10:07:00Z</dcterms:modified>
</cp:coreProperties>
</file>