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52" w:rsidRPr="00F44597" w:rsidRDefault="00237D97">
      <w:pPr>
        <w:pStyle w:val="indent1"/>
        <w:spacing w:after="0"/>
        <w:jc w:val="right"/>
        <w:rPr>
          <w:rStyle w:val="s101"/>
          <w:sz w:val="28"/>
          <w:szCs w:val="28"/>
        </w:rPr>
      </w:pPr>
      <w:bookmarkStart w:id="0" w:name="_GoBack"/>
      <w:bookmarkEnd w:id="0"/>
      <w:r w:rsidRPr="00F44597">
        <w:rPr>
          <w:rStyle w:val="s101"/>
          <w:sz w:val="28"/>
          <w:szCs w:val="28"/>
        </w:rPr>
        <w:t>Приложение</w:t>
      </w:r>
      <w:r w:rsidRPr="00F44597">
        <w:rPr>
          <w:rStyle w:val="s101"/>
          <w:sz w:val="28"/>
          <w:szCs w:val="28"/>
        </w:rPr>
        <w:br/>
        <w:t>к </w:t>
      </w:r>
      <w:hyperlink r:id="rId7" w:anchor="/document/74399647/entry/1300" w:history="1">
        <w:r w:rsidRPr="00F44597">
          <w:rPr>
            <w:rStyle w:val="s101"/>
            <w:sz w:val="28"/>
            <w:szCs w:val="28"/>
          </w:rPr>
          <w:t>требованиям</w:t>
        </w:r>
      </w:hyperlink>
      <w:r w:rsidRPr="00F44597">
        <w:rPr>
          <w:rStyle w:val="s101"/>
          <w:sz w:val="28"/>
          <w:szCs w:val="28"/>
        </w:rPr>
        <w:t> к оформлению и содержанию</w:t>
      </w:r>
      <w:r w:rsidRPr="00F44597">
        <w:rPr>
          <w:rStyle w:val="s101"/>
          <w:sz w:val="28"/>
          <w:szCs w:val="28"/>
        </w:rPr>
        <w:br/>
        <w:t>документов, направляемых в составе заявки</w:t>
      </w:r>
      <w:r w:rsidRPr="00F44597">
        <w:rPr>
          <w:rStyle w:val="s101"/>
          <w:sz w:val="28"/>
          <w:szCs w:val="28"/>
        </w:rPr>
        <w:br/>
        <w:t>участника конкурсного отбора на право</w:t>
      </w:r>
      <w:r w:rsidRPr="00F44597">
        <w:rPr>
          <w:rStyle w:val="s101"/>
          <w:sz w:val="28"/>
          <w:szCs w:val="28"/>
        </w:rPr>
        <w:br/>
        <w:t>заключения специальных инвестиционных</w:t>
      </w:r>
      <w:r w:rsidRPr="00F44597">
        <w:rPr>
          <w:rStyle w:val="s101"/>
          <w:sz w:val="28"/>
          <w:szCs w:val="28"/>
        </w:rPr>
        <w:br/>
        <w:t>контрактов и направляемых в рамках</w:t>
      </w:r>
      <w:r w:rsidRPr="00F44597">
        <w:rPr>
          <w:rStyle w:val="s101"/>
          <w:sz w:val="28"/>
          <w:szCs w:val="28"/>
        </w:rPr>
        <w:br/>
        <w:t>процедуры заключения специального</w:t>
      </w:r>
      <w:r w:rsidRPr="00F44597">
        <w:rPr>
          <w:rStyle w:val="s101"/>
          <w:sz w:val="28"/>
          <w:szCs w:val="28"/>
        </w:rPr>
        <w:br/>
        <w:t>инвестиционного контракта по решению</w:t>
      </w:r>
      <w:r w:rsidRPr="00F44597">
        <w:rPr>
          <w:rStyle w:val="s101"/>
          <w:sz w:val="28"/>
          <w:szCs w:val="28"/>
        </w:rPr>
        <w:br/>
        <w:t>Президента Российской Федерации</w:t>
      </w:r>
    </w:p>
    <w:p w:rsidR="00FF3852" w:rsidRPr="00F44597" w:rsidRDefault="00237D97">
      <w:pPr>
        <w:pStyle w:val="indent1"/>
        <w:spacing w:after="0"/>
        <w:jc w:val="right"/>
        <w:rPr>
          <w:rStyle w:val="s101"/>
          <w:sz w:val="28"/>
          <w:szCs w:val="28"/>
        </w:rPr>
      </w:pPr>
      <w:r w:rsidRPr="00F44597">
        <w:rPr>
          <w:rStyle w:val="s101"/>
          <w:sz w:val="28"/>
          <w:szCs w:val="28"/>
        </w:rPr>
        <w:t>(форма)</w:t>
      </w:r>
    </w:p>
    <w:p w:rsidR="00FF3852" w:rsidRPr="00F44597" w:rsidRDefault="00237D97">
      <w:pPr>
        <w:pStyle w:val="s3"/>
        <w:spacing w:after="0"/>
        <w:jc w:val="center"/>
        <w:rPr>
          <w:b/>
          <w:sz w:val="28"/>
          <w:szCs w:val="28"/>
        </w:rPr>
      </w:pPr>
      <w:r w:rsidRPr="00F44597">
        <w:rPr>
          <w:b/>
          <w:sz w:val="28"/>
          <w:szCs w:val="28"/>
        </w:rPr>
        <w:t>План мероприятий («дорожная карта»)</w:t>
      </w:r>
      <w:r w:rsidRPr="00F44597">
        <w:rPr>
          <w:b/>
          <w:sz w:val="28"/>
          <w:szCs w:val="28"/>
        </w:rPr>
        <w:br/>
        <w:t>по разработке и внедрению или внедрению технологии и серийному производству промышленной продукции в ходе реализации инвестиционного проекта</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75"/>
        <w:gridCol w:w="1286"/>
        <w:gridCol w:w="1226"/>
        <w:gridCol w:w="1226"/>
        <w:gridCol w:w="1284"/>
        <w:gridCol w:w="1331"/>
        <w:gridCol w:w="1428"/>
      </w:tblGrid>
      <w:tr w:rsidR="00FF3852" w:rsidRPr="00F44597" w:rsidTr="00943FC8">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Наименование этапа мероприятия</w:t>
            </w:r>
            <w:r w:rsidRPr="00F44597">
              <w:rPr>
                <w:rFonts w:ascii="Times New Roman" w:hAnsi="Times New Roman"/>
                <w:sz w:val="28"/>
                <w:szCs w:val="28"/>
                <w:vertAlign w:val="superscript"/>
              </w:rPr>
              <w:t> </w:t>
            </w:r>
            <w:hyperlink r:id="rId8" w:anchor="/document/74399647/entry/31" w:history="1">
              <w:r w:rsidRPr="00F44597">
                <w:rPr>
                  <w:rFonts w:ascii="Times New Roman" w:hAnsi="Times New Roman"/>
                  <w:sz w:val="28"/>
                  <w:szCs w:val="28"/>
                  <w:vertAlign w:val="superscript"/>
                </w:rPr>
                <w:t>1</w:t>
              </w:r>
            </w:hyperlink>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Срок реализации этапа или мероприятия (поквартально), этап</w:t>
            </w:r>
            <w:r w:rsidRPr="00F44597">
              <w:rPr>
                <w:rFonts w:ascii="Times New Roman" w:hAnsi="Times New Roman"/>
                <w:sz w:val="28"/>
                <w:szCs w:val="28"/>
                <w:vertAlign w:val="superscript"/>
              </w:rPr>
              <w:t> </w:t>
            </w:r>
            <w:hyperlink r:id="rId9" w:anchor="/document/74399647/entry/32" w:history="1">
              <w:r w:rsidRPr="00F44597">
                <w:rPr>
                  <w:rFonts w:ascii="Times New Roman" w:hAnsi="Times New Roman"/>
                  <w:sz w:val="28"/>
                  <w:szCs w:val="28"/>
                  <w:vertAlign w:val="superscript"/>
                </w:rPr>
                <w:t>2</w:t>
              </w:r>
            </w:hyperlink>
            <w:r w:rsidRPr="00F44597">
              <w:rPr>
                <w:rFonts w:ascii="Times New Roman" w:hAnsi="Times New Roman"/>
                <w:sz w:val="28"/>
                <w:szCs w:val="28"/>
              </w:rPr>
              <w:t> проекта</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Цель мероприятия</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Задачи мероприятия</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Краткое описание планируемых работ</w:t>
            </w:r>
            <w:r w:rsidRPr="00F44597">
              <w:rPr>
                <w:rFonts w:ascii="Times New Roman" w:hAnsi="Times New Roman"/>
                <w:sz w:val="28"/>
                <w:szCs w:val="28"/>
                <w:vertAlign w:val="superscript"/>
              </w:rPr>
              <w:t> </w:t>
            </w:r>
            <w:hyperlink r:id="rId10" w:anchor="/document/74399647/entry/33" w:history="1">
              <w:r w:rsidRPr="00F44597">
                <w:rPr>
                  <w:rFonts w:ascii="Times New Roman" w:hAnsi="Times New Roman"/>
                  <w:sz w:val="28"/>
                  <w:szCs w:val="28"/>
                  <w:vertAlign w:val="superscript"/>
                </w:rPr>
                <w:t>3</w:t>
              </w:r>
            </w:hyperlink>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Планируемые результаты реализации мероприятия</w:t>
            </w:r>
            <w:r w:rsidRPr="00F44597">
              <w:rPr>
                <w:rFonts w:ascii="Times New Roman" w:hAnsi="Times New Roman"/>
                <w:sz w:val="28"/>
                <w:szCs w:val="28"/>
                <w:vertAlign w:val="superscript"/>
              </w:rPr>
              <w:t> </w:t>
            </w:r>
            <w:hyperlink r:id="rId11" w:anchor="/document/74399647/entry/34" w:history="1">
              <w:r w:rsidRPr="00F44597">
                <w:rPr>
                  <w:rFonts w:ascii="Times New Roman" w:hAnsi="Times New Roman"/>
                  <w:sz w:val="28"/>
                  <w:szCs w:val="28"/>
                  <w:vertAlign w:val="superscript"/>
                </w:rPr>
                <w:t>4</w:t>
              </w:r>
            </w:hyperlink>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Риски реализации мероприятия и пути их нивелирования</w:t>
            </w:r>
          </w:p>
        </w:tc>
      </w:tr>
      <w:tr w:rsidR="00FF3852" w:rsidRPr="00F44597" w:rsidTr="00943FC8">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1</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2</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3</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4</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5</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6</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7</w:t>
            </w:r>
          </w:p>
        </w:tc>
      </w:tr>
      <w:tr w:rsidR="00FF3852" w:rsidRPr="00F44597" w:rsidTr="00943FC8">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rPr>
                <w:rFonts w:ascii="Times New Roman" w:hAnsi="Times New Roman"/>
                <w:sz w:val="28"/>
                <w:szCs w:val="28"/>
              </w:rPr>
            </w:pPr>
            <w:r w:rsidRPr="00F44597">
              <w:rPr>
                <w:rFonts w:ascii="Times New Roman" w:hAnsi="Times New Roman"/>
                <w:sz w:val="28"/>
                <w:szCs w:val="28"/>
              </w:rPr>
              <w:t>Мероприятие 1</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r>
      <w:tr w:rsidR="00FF3852" w:rsidRPr="00F44597" w:rsidTr="00943FC8">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rPr>
                <w:rFonts w:ascii="Times New Roman" w:hAnsi="Times New Roman"/>
                <w:sz w:val="28"/>
                <w:szCs w:val="28"/>
              </w:rPr>
            </w:pPr>
            <w:r w:rsidRPr="00F44597">
              <w:rPr>
                <w:rFonts w:ascii="Times New Roman" w:hAnsi="Times New Roman"/>
                <w:sz w:val="28"/>
                <w:szCs w:val="28"/>
              </w:rPr>
              <w:t>Мероприятие 2</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r>
      <w:tr w:rsidR="00FF3852" w:rsidRPr="00F44597" w:rsidTr="00943FC8">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rPr>
                <w:rFonts w:ascii="Times New Roman" w:hAnsi="Times New Roman"/>
                <w:sz w:val="28"/>
                <w:szCs w:val="28"/>
              </w:rPr>
            </w:pPr>
            <w:r w:rsidRPr="00F44597">
              <w:rPr>
                <w:rFonts w:ascii="Times New Roman" w:hAnsi="Times New Roman"/>
                <w:sz w:val="28"/>
                <w:szCs w:val="28"/>
              </w:rPr>
              <w:t>...</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r>
      <w:tr w:rsidR="00FF3852" w:rsidRPr="00F44597" w:rsidTr="00943FC8">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rPr>
                <w:rFonts w:ascii="Times New Roman" w:hAnsi="Times New Roman"/>
                <w:sz w:val="28"/>
                <w:szCs w:val="28"/>
              </w:rPr>
            </w:pPr>
            <w:r w:rsidRPr="00F44597">
              <w:rPr>
                <w:rFonts w:ascii="Times New Roman" w:hAnsi="Times New Roman"/>
                <w:sz w:val="28"/>
                <w:szCs w:val="28"/>
              </w:rPr>
              <w:t>Мероприятие n</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r>
    </w:tbl>
    <w:p w:rsidR="00FF3852" w:rsidRPr="00F44597" w:rsidRDefault="00FF3852">
      <w:pPr>
        <w:spacing w:after="0" w:line="240" w:lineRule="auto"/>
        <w:jc w:val="both"/>
        <w:rPr>
          <w:rFonts w:ascii="Times New Roman" w:hAnsi="Times New Roman"/>
          <w:sz w:val="28"/>
          <w:szCs w:val="28"/>
        </w:rPr>
      </w:pPr>
    </w:p>
    <w:p w:rsidR="00FF3852" w:rsidRPr="00F44597" w:rsidRDefault="0023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44597">
        <w:rPr>
          <w:rFonts w:ascii="Times New Roman" w:hAnsi="Times New Roman"/>
          <w:sz w:val="28"/>
          <w:szCs w:val="28"/>
        </w:rPr>
        <w:t>──────────────────────────────</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vertAlign w:val="superscript"/>
        </w:rPr>
        <w:t>1</w:t>
      </w:r>
      <w:r w:rsidRPr="00F44597">
        <w:rPr>
          <w:rFonts w:ascii="Times New Roman" w:hAnsi="Times New Roman"/>
          <w:sz w:val="28"/>
          <w:szCs w:val="28"/>
        </w:rPr>
        <w:t> В составе мероприятий обязательно указываются мероприятия по созданию результатов интеллектуальной деятельности либо приобретению прав использования результатов интеллектуальной деятельности (с указанием правообладателя), созданию производства и выводу продукции на рынок.</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vertAlign w:val="superscript"/>
        </w:rPr>
        <w:t>2</w:t>
      </w:r>
      <w:r w:rsidRPr="00F44597">
        <w:rPr>
          <w:rFonts w:ascii="Times New Roman" w:hAnsi="Times New Roman"/>
          <w:sz w:val="28"/>
          <w:szCs w:val="28"/>
        </w:rPr>
        <w:t> Этап указывается в соответствии с планом-графиком реализации инвестиционного проекта.</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vertAlign w:val="superscript"/>
        </w:rPr>
        <w:lastRenderedPageBreak/>
        <w:t>3</w:t>
      </w:r>
      <w:r w:rsidRPr="00F44597">
        <w:rPr>
          <w:rFonts w:ascii="Times New Roman" w:hAnsi="Times New Roman"/>
          <w:sz w:val="28"/>
          <w:szCs w:val="28"/>
        </w:rPr>
        <w:t> Указываются перечень необходимых работ и ресурсы для их выполнения (включая требуемые инвестиции, подтверждение необходимых компетенций (технических, технологических, кадровых и материальных) и другое.</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vertAlign w:val="superscript"/>
        </w:rPr>
        <w:t>4</w:t>
      </w:r>
      <w:r w:rsidRPr="00F44597">
        <w:rPr>
          <w:rFonts w:ascii="Times New Roman" w:hAnsi="Times New Roman"/>
          <w:sz w:val="28"/>
          <w:szCs w:val="28"/>
        </w:rPr>
        <w:t> Приводятся измеримые показатели.</w:t>
      </w:r>
    </w:p>
    <w:p w:rsidR="00FF3852" w:rsidRPr="00F44597" w:rsidRDefault="0023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44597">
        <w:rPr>
          <w:rFonts w:ascii="Times New Roman" w:hAnsi="Times New Roman"/>
          <w:sz w:val="28"/>
          <w:szCs w:val="28"/>
        </w:rPr>
        <w:t>──────────────────────────────</w:t>
      </w:r>
    </w:p>
    <w:p w:rsidR="00FF3852" w:rsidRPr="000E24C4" w:rsidRDefault="00FF3852" w:rsidP="000E24C4">
      <w:pPr>
        <w:pStyle w:val="indent1"/>
        <w:spacing w:after="0"/>
        <w:rPr>
          <w:rStyle w:val="s101"/>
          <w:sz w:val="28"/>
          <w:szCs w:val="28"/>
          <w:lang w:val="ru-RU"/>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FF3852" w:rsidRPr="00F44597" w:rsidRDefault="00237D97">
      <w:pPr>
        <w:pStyle w:val="indent1"/>
        <w:spacing w:after="0"/>
        <w:jc w:val="right"/>
        <w:rPr>
          <w:rStyle w:val="a3"/>
          <w:i w:val="0"/>
          <w:sz w:val="28"/>
          <w:szCs w:val="28"/>
        </w:rPr>
      </w:pPr>
      <w:r w:rsidRPr="00F44597">
        <w:rPr>
          <w:rStyle w:val="s101"/>
          <w:sz w:val="28"/>
          <w:szCs w:val="28"/>
        </w:rPr>
        <w:lastRenderedPageBreak/>
        <w:t>Приложение 2</w:t>
      </w:r>
      <w:r w:rsidRPr="00F44597">
        <w:rPr>
          <w:sz w:val="28"/>
          <w:szCs w:val="28"/>
        </w:rPr>
        <w:br/>
      </w:r>
      <w:r w:rsidRPr="00F44597">
        <w:rPr>
          <w:rStyle w:val="s101"/>
          <w:sz w:val="28"/>
          <w:szCs w:val="28"/>
        </w:rPr>
        <w:t>к </w:t>
      </w:r>
      <w:r w:rsidRPr="00F44597">
        <w:rPr>
          <w:sz w:val="28"/>
          <w:szCs w:val="28"/>
        </w:rPr>
        <w:t xml:space="preserve">Положению о порядке формирования и деятельности комиссии по заключению, изменению и расторжению специального инвестиционного контракта в </w:t>
      </w:r>
      <w:r w:rsidR="00164AA3" w:rsidRPr="00164AA3">
        <w:rPr>
          <w:sz w:val="28"/>
          <w:szCs w:val="28"/>
        </w:rPr>
        <w:t>Савинском сельском поселении Новгородского района Новгородской области</w:t>
      </w:r>
    </w:p>
    <w:p w:rsidR="00FF3852" w:rsidRPr="00F44597" w:rsidRDefault="00FF3852">
      <w:pPr>
        <w:spacing w:after="0" w:line="240" w:lineRule="auto"/>
        <w:jc w:val="both"/>
        <w:rPr>
          <w:rFonts w:ascii="Times New Roman" w:hAnsi="Times New Roman"/>
          <w:sz w:val="28"/>
          <w:szCs w:val="28"/>
        </w:rPr>
      </w:pPr>
    </w:p>
    <w:p w:rsidR="00FF3852" w:rsidRPr="00F44597" w:rsidRDefault="00237D97">
      <w:pPr>
        <w:spacing w:after="0" w:line="240" w:lineRule="auto"/>
        <w:jc w:val="center"/>
        <w:rPr>
          <w:rFonts w:ascii="Times New Roman" w:hAnsi="Times New Roman"/>
          <w:b/>
          <w:sz w:val="28"/>
          <w:szCs w:val="28"/>
        </w:rPr>
      </w:pPr>
      <w:r w:rsidRPr="00F44597">
        <w:rPr>
          <w:rFonts w:ascii="Times New Roman" w:hAnsi="Times New Roman"/>
          <w:b/>
          <w:sz w:val="28"/>
          <w:szCs w:val="28"/>
        </w:rPr>
        <w:t>Методика</w:t>
      </w:r>
    </w:p>
    <w:p w:rsidR="00FF3852" w:rsidRPr="00F44597" w:rsidRDefault="00237D97">
      <w:pPr>
        <w:spacing w:after="0" w:line="240" w:lineRule="auto"/>
        <w:jc w:val="center"/>
        <w:rPr>
          <w:rFonts w:ascii="Times New Roman" w:hAnsi="Times New Roman"/>
          <w:b/>
          <w:sz w:val="28"/>
          <w:szCs w:val="28"/>
        </w:rPr>
      </w:pPr>
      <w:r w:rsidRPr="00F44597">
        <w:rPr>
          <w:rFonts w:ascii="Times New Roman" w:hAnsi="Times New Roman"/>
          <w:b/>
          <w:sz w:val="28"/>
          <w:szCs w:val="28"/>
        </w:rPr>
        <w:t>оценки заявок на участие в конкурсном отборе на право заключения специальных инвестиционных контрактов</w:t>
      </w:r>
    </w:p>
    <w:p w:rsidR="00FF3852" w:rsidRPr="00F44597" w:rsidRDefault="00FF3852">
      <w:pPr>
        <w:spacing w:after="0" w:line="240" w:lineRule="auto"/>
        <w:rPr>
          <w:rFonts w:ascii="Times New Roman" w:hAnsi="Times New Roman"/>
          <w:b/>
          <w:sz w:val="28"/>
          <w:szCs w:val="28"/>
        </w:rPr>
      </w:pP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1. Настоящая методика определяет условия и критерии оценки заявок на участие в конкурсном отборе на право заключения специальных инвестиционных контрактов в соответствии с Правилами заключения, изменения и расторжения специальных инвестиционных контрактов, утвержденными постановлением Правительства Российской Федерации от 16 июля 2020 г. № 1048 «Об утверждении Правил заключения, изменения и расторжения специальных инвестиционных контрактов» (далее соответственно - Правила, конкурсный отбор, заявки), в целях определения комиссией по заключению, изменению и расторжению специальных инвестиционных контрактов победителей конкурсных отборов на основании критериев, установленных частью 6 статьи 18.3 </w:t>
      </w:r>
      <w:r w:rsidR="000E24C4">
        <w:rPr>
          <w:rFonts w:ascii="Times New Roman" w:hAnsi="Times New Roman"/>
          <w:sz w:val="28"/>
          <w:szCs w:val="28"/>
        </w:rPr>
        <w:t>Федерального</w:t>
      </w:r>
      <w:r w:rsidR="000E24C4" w:rsidRPr="00F44597">
        <w:rPr>
          <w:rFonts w:ascii="Times New Roman" w:hAnsi="Times New Roman"/>
          <w:sz w:val="28"/>
          <w:szCs w:val="28"/>
        </w:rPr>
        <w:t xml:space="preserve"> закон</w:t>
      </w:r>
      <w:r w:rsidR="000E24C4">
        <w:rPr>
          <w:rFonts w:ascii="Times New Roman" w:hAnsi="Times New Roman"/>
          <w:sz w:val="28"/>
          <w:szCs w:val="28"/>
        </w:rPr>
        <w:t>а</w:t>
      </w:r>
      <w:r w:rsidR="000E24C4" w:rsidRPr="00F44597">
        <w:rPr>
          <w:rFonts w:ascii="Times New Roman" w:hAnsi="Times New Roman"/>
          <w:sz w:val="28"/>
          <w:szCs w:val="28"/>
        </w:rPr>
        <w:t xml:space="preserve"> № 488-ФЗ</w:t>
      </w:r>
      <w:r w:rsidRPr="00F44597">
        <w:rPr>
          <w:rFonts w:ascii="Times New Roman" w:hAnsi="Times New Roman"/>
          <w:sz w:val="28"/>
          <w:szCs w:val="28"/>
        </w:rPr>
        <w:t>.</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2. Для оценки заявок администрации </w:t>
      </w:r>
      <w:r w:rsidR="00164AA3">
        <w:rPr>
          <w:rFonts w:ascii="Times New Roman" w:hAnsi="Times New Roman"/>
          <w:sz w:val="28"/>
          <w:szCs w:val="28"/>
        </w:rPr>
        <w:t>Савинского сельского поселения</w:t>
      </w:r>
      <w:r w:rsidR="00164AA3" w:rsidRPr="00164AA3">
        <w:rPr>
          <w:rFonts w:ascii="Times New Roman" w:hAnsi="Times New Roman"/>
          <w:sz w:val="28"/>
          <w:szCs w:val="28"/>
        </w:rPr>
        <w:t xml:space="preserve"> Новгородского района Новгородской области</w:t>
      </w:r>
      <w:r w:rsidR="00164AA3" w:rsidRPr="00F44597">
        <w:rPr>
          <w:rFonts w:ascii="Times New Roman" w:hAnsi="Times New Roman"/>
          <w:sz w:val="28"/>
          <w:szCs w:val="28"/>
        </w:rPr>
        <w:t xml:space="preserve"> </w:t>
      </w:r>
      <w:r w:rsidRPr="00F44597">
        <w:rPr>
          <w:rFonts w:ascii="Times New Roman" w:hAnsi="Times New Roman"/>
          <w:sz w:val="28"/>
          <w:szCs w:val="28"/>
        </w:rPr>
        <w:t xml:space="preserve">(далее - уполномоченный орган), указывает в конкурсной документации величины значимости следующих критериев, установленных частью 6 статьи 18.3 </w:t>
      </w:r>
      <w:r w:rsidR="000E24C4">
        <w:rPr>
          <w:rFonts w:ascii="Times New Roman" w:hAnsi="Times New Roman"/>
          <w:sz w:val="28"/>
          <w:szCs w:val="28"/>
        </w:rPr>
        <w:t>Федерального</w:t>
      </w:r>
      <w:r w:rsidR="000E24C4" w:rsidRPr="00F44597">
        <w:rPr>
          <w:rFonts w:ascii="Times New Roman" w:hAnsi="Times New Roman"/>
          <w:sz w:val="28"/>
          <w:szCs w:val="28"/>
        </w:rPr>
        <w:t xml:space="preserve"> закон</w:t>
      </w:r>
      <w:r w:rsidR="000E24C4">
        <w:rPr>
          <w:rFonts w:ascii="Times New Roman" w:hAnsi="Times New Roman"/>
          <w:sz w:val="28"/>
          <w:szCs w:val="28"/>
        </w:rPr>
        <w:t>а</w:t>
      </w:r>
      <w:r w:rsidR="000E24C4" w:rsidRPr="00F44597">
        <w:rPr>
          <w:rFonts w:ascii="Times New Roman" w:hAnsi="Times New Roman"/>
          <w:sz w:val="28"/>
          <w:szCs w:val="28"/>
        </w:rPr>
        <w:t xml:space="preserve"> № 488-ФЗ</w:t>
      </w:r>
      <w:r w:rsidRPr="00F44597">
        <w:rPr>
          <w:rFonts w:ascii="Times New Roman" w:hAnsi="Times New Roman"/>
          <w:sz w:val="28"/>
          <w:szCs w:val="28"/>
        </w:rPr>
        <w:t xml:space="preserve"> и используемых при определении победителей конкурсных отборов: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а) срок внедрения современной технологии, указанной в специальном инвестиционном контракте;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объем промышленной продукции, произведенной в течение срока действия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перечень видов технологий, признаваемых современными технологиями в целях заключения специальных инвестиционных контрактов.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 Сумма величин значимости критериев, указанных в подпунктах «а» и «б» пункта 2 настоящей методики, составляет 100 процентов, и указанные критерии имеют одинаковую величину значимости.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4. Критерий, указанный в подпункте «в» пункта 2 настоящей методики, применяется в случае, если по результатам оценки заявок на основании критериев указанных в подпунктах «а» и «б» пункта 2 настоящей методики, несколько участников конкурсного отбора набрали равное количество баллов.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5. Для оценки заявок по критерию, указанному в подпункте «а» пункта 2 настоящей методики, уполномоченный орган определяет максимальное предложенное значение показателя по сроку внедрения современной технологии, указанной в специальном инвестиционном контракте, и производит сравнение с ним остальных предложений. Оценка критерия, указанного в подпункте «а» пункта 2 настоящей методики, определяется по формуле:</w:t>
      </w:r>
    </w:p>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Oc = Cmax/Ci,</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где: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С max - максимальное предложенное значение показателя по сроку внедрения современной технологии, указанной в специальном инвестиционном контракте;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С i - оцениваемое значение показателя по сроку внедрения современной технологии, указанной в специальном инвестиционном контракте.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Сравнение значений показателей по сроку внедрения современной технологии, указанной в специальном инвестиционном контракте, производится по календарным годам, значения которых округляются до десятых долей.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6. Для оценки заявок по критерию, указанному в подпункте «б» пункта 2 настоящей методики, уполномоченный орган определяет минимальное предложенное значение объема промышленной продукции, произведенной в течение срока действия специального инвестиционного контракта, и производит сравнение с ним остальных предложений. Оценка критерия, указанного в подпункте «б» пункта 2 настоящей методики, определяется по формуле:</w:t>
      </w:r>
    </w:p>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Оо = Оi/Omin,</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где: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O i - оцениваемое значение показателя по объему промышленной продукции, произведенной в течение срока действия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O min - минимальное предложенное значение показателя по объему промышленной продукции, произведенной в течение срока действия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Сравнение значений показателей по объему промышленной продукции, произведенной в течение срока действия специального инвестиционного контракта, производится в количественном или денежном выражении (валюта - рубль Российской Федерации) в зависимости от положений конкурсной документации.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7. Количество баллов по каждому инвестиционному проекту определяется по формуле:</w:t>
      </w:r>
    </w:p>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А = Кс Ос + Ко Оо ,</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где: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К с - значимость критерия, указанного в подпункте «а» пункта 2 настоящей методики;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К о - значимость критерия, указанного в подпункте «б» пункта 2 настоящей методики.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8. В случае необходимости проведения дополнительной оценки заявок по критерию, указанному в подпункте «в» пункта 2 настоящей методики, учитываются соответствие критериям подтверждения производства промышленной продукции на территории Российской Федерации и объем выполняемых требований к промышленной продукции, серийное производство которой будет освоено в результате реализации инвестиционного проекта, определенных в рамках постановлений Правительства Российской Федерации от 17 июля 2015 г. № 719 «О подтверждении</w:t>
      </w:r>
      <w:r w:rsidR="00943FC8" w:rsidRPr="00F44597">
        <w:rPr>
          <w:rFonts w:ascii="Times New Roman" w:hAnsi="Times New Roman"/>
          <w:sz w:val="28"/>
          <w:szCs w:val="28"/>
        </w:rPr>
        <w:t xml:space="preserve"> </w:t>
      </w:r>
      <w:r w:rsidRPr="00F44597">
        <w:rPr>
          <w:rFonts w:ascii="Times New Roman" w:hAnsi="Times New Roman"/>
          <w:sz w:val="28"/>
          <w:szCs w:val="28"/>
        </w:rPr>
        <w:t>производства промышленной продукции на территории Российской Федерации», от 3 июня 2008 г. № 426 «О квалификации генерирующего объекта, функционирующего на основе использования возобновляемых источников энергии» и иных нормативных правовых актов Российской Федерации, устанавливающих перечень критериев (требований) для признания промышленной продукции, произведенной на территории Российской Федерации (далее соответственно - критерии (требования), нормативные правовые акты о российской продукции), с учетом следующих условий: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а) балл, равный 0, присваивается инвестиционному проекту, в рамках которого не планируется соответствие критериям (требованиям);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балл, равный 1, присваивается инвестиционному проекту, в рамках которого планируется соответствие критериям (требованиям), а также планируется получение инвестором права использовать результаты интеллектуальной деятельности, входящие в состав технологии, на основе которой будет освоено серийное производство промышленной продукции в соответствии со специальным инвестиционным контрактом;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балл, равный 2, присваивается инвестиционному проекту, в рамках которого планируется соответствие критериям (требованиям), а также планируется получение инвестором исключительного права на результаты интеллектуальной деятельности, входящие в состав технологии, на основе которой будет освоено серийное производство промышленной продукции в соответствии со специальным инвестиционным контрактом.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9. Ранжирование проектов производится по величине количества баллов, определенных согласно формуле, приведенной в пункте 7 настоящей методики. В случае проведения дополнительной оценки заявок в соответствии с пунктом 8 настоящей методики инвестиционные проекты, набравшие одинаковое количество баллов, ранжируются между собой по критерию, указанному в подпункте «в» пункта 2 настоящей методики.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10. Победителем конкурсного отбора признается участник конкурсного отбора, чей инвестиционный проект набрал наибольшее количество баллов, за исключением случаев, когда документацией о конкурсном отборе предусмотрена возможность определения 2 и более победителей конкурсного отбора.</w:t>
      </w:r>
    </w:p>
    <w:p w:rsidR="00FF3852" w:rsidRPr="00F44597" w:rsidRDefault="00237D97">
      <w:pPr>
        <w:spacing w:after="0" w:line="240" w:lineRule="auto"/>
        <w:ind w:firstLine="708"/>
        <w:jc w:val="both"/>
        <w:rPr>
          <w:rStyle w:val="s101"/>
          <w:rFonts w:ascii="Times New Roman" w:hAnsi="Times New Roman"/>
          <w:sz w:val="28"/>
          <w:szCs w:val="28"/>
        </w:rPr>
      </w:pPr>
      <w:r w:rsidRPr="00F44597">
        <w:rPr>
          <w:rFonts w:ascii="Times New Roman" w:hAnsi="Times New Roman"/>
          <w:sz w:val="28"/>
          <w:szCs w:val="28"/>
        </w:rPr>
        <w:lastRenderedPageBreak/>
        <w:t>11. В случае если документацией о конкурсном отборе предусмотрена возможность определения 2 и более победителей конкурсного отбора, победителями конкурсного отбора признаются участники конкурсного отбора, чьи инвестиционные проекты набрали наибольшее количество баллов относительно других инвестиционных проектов при проведении дополнительной оценки заявок в соответствии с пунктом 8 настоящей методики.</w:t>
      </w:r>
    </w:p>
    <w:p w:rsidR="00FF3852" w:rsidRPr="00F44597" w:rsidRDefault="00FF3852">
      <w:pPr>
        <w:pStyle w:val="indent1"/>
        <w:spacing w:after="0"/>
        <w:jc w:val="right"/>
        <w:rPr>
          <w:rStyle w:val="s101"/>
          <w:sz w:val="28"/>
          <w:szCs w:val="28"/>
        </w:rPr>
      </w:pPr>
    </w:p>
    <w:p w:rsidR="003779B7" w:rsidRPr="00F44597" w:rsidRDefault="003779B7" w:rsidP="00943FC8">
      <w:pPr>
        <w:spacing w:after="0" w:line="240" w:lineRule="auto"/>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1F7864" w:rsidRPr="00F44597" w:rsidRDefault="00237D97" w:rsidP="00A537BC">
      <w:pPr>
        <w:spacing w:after="0" w:line="240" w:lineRule="auto"/>
        <w:jc w:val="right"/>
        <w:rPr>
          <w:rFonts w:ascii="Times New Roman" w:hAnsi="Times New Roman"/>
          <w:sz w:val="28"/>
          <w:szCs w:val="28"/>
        </w:rPr>
      </w:pPr>
      <w:r w:rsidRPr="00F44597">
        <w:rPr>
          <w:rFonts w:ascii="Times New Roman" w:hAnsi="Times New Roman"/>
          <w:sz w:val="28"/>
          <w:szCs w:val="28"/>
        </w:rPr>
        <w:lastRenderedPageBreak/>
        <w:t>Приложение 2</w:t>
      </w:r>
      <w:r w:rsidRPr="00F44597">
        <w:rPr>
          <w:rFonts w:ascii="Times New Roman" w:hAnsi="Times New Roman"/>
          <w:sz w:val="28"/>
          <w:szCs w:val="28"/>
        </w:rPr>
        <w:br/>
        <w:t>к постановлению администрации</w:t>
      </w:r>
    </w:p>
    <w:p w:rsidR="00164AA3" w:rsidRPr="00164AA3" w:rsidRDefault="00164AA3" w:rsidP="001F7864">
      <w:pPr>
        <w:spacing w:after="0" w:line="240" w:lineRule="auto"/>
        <w:jc w:val="right"/>
        <w:rPr>
          <w:rFonts w:ascii="Times New Roman" w:hAnsi="Times New Roman"/>
          <w:sz w:val="28"/>
          <w:szCs w:val="28"/>
        </w:rPr>
      </w:pPr>
      <w:r w:rsidRPr="00164AA3">
        <w:rPr>
          <w:rFonts w:ascii="Times New Roman" w:hAnsi="Times New Roman"/>
          <w:sz w:val="28"/>
          <w:szCs w:val="28"/>
        </w:rPr>
        <w:t xml:space="preserve">Савинском сельском поселении </w:t>
      </w:r>
    </w:p>
    <w:p w:rsidR="001F7864" w:rsidRPr="00F44597" w:rsidRDefault="001F7864" w:rsidP="001F7864">
      <w:pPr>
        <w:spacing w:after="0" w:line="240" w:lineRule="auto"/>
        <w:jc w:val="right"/>
        <w:rPr>
          <w:rFonts w:ascii="Times New Roman" w:hAnsi="Times New Roman"/>
          <w:sz w:val="28"/>
          <w:szCs w:val="28"/>
        </w:rPr>
      </w:pPr>
      <w:r w:rsidRPr="00CF3E7A">
        <w:rPr>
          <w:rFonts w:ascii="Times New Roman" w:hAnsi="Times New Roman"/>
          <w:sz w:val="28"/>
          <w:szCs w:val="28"/>
        </w:rPr>
        <w:t xml:space="preserve">от </w:t>
      </w:r>
      <w:r w:rsidR="00CF3E7A" w:rsidRPr="00CF3E7A">
        <w:rPr>
          <w:rFonts w:ascii="Times New Roman" w:hAnsi="Times New Roman"/>
          <w:sz w:val="28"/>
          <w:szCs w:val="28"/>
        </w:rPr>
        <w:t>18.01.2023 г. № 39</w:t>
      </w:r>
    </w:p>
    <w:p w:rsidR="001F7864" w:rsidRPr="00F44597" w:rsidRDefault="001F7864" w:rsidP="006E2F42">
      <w:pPr>
        <w:spacing w:after="0" w:line="240" w:lineRule="auto"/>
        <w:jc w:val="right"/>
        <w:rPr>
          <w:rFonts w:ascii="Times New Roman" w:hAnsi="Times New Roman"/>
          <w:sz w:val="28"/>
          <w:szCs w:val="28"/>
        </w:rPr>
      </w:pPr>
    </w:p>
    <w:p w:rsidR="00943FC8" w:rsidRPr="00F44597" w:rsidRDefault="00943FC8" w:rsidP="006E2F42">
      <w:pPr>
        <w:spacing w:after="0" w:line="240" w:lineRule="auto"/>
        <w:jc w:val="right"/>
        <w:rPr>
          <w:rFonts w:ascii="Times New Roman" w:hAnsi="Times New Roman"/>
          <w:sz w:val="28"/>
          <w:szCs w:val="28"/>
        </w:rPr>
      </w:pPr>
    </w:p>
    <w:p w:rsidR="001F7864" w:rsidRPr="00F44597" w:rsidRDefault="003779B7" w:rsidP="00943FC8">
      <w:pPr>
        <w:pStyle w:val="s3"/>
        <w:spacing w:beforeAutospacing="0" w:after="0" w:afterAutospacing="0"/>
        <w:jc w:val="center"/>
        <w:rPr>
          <w:b/>
          <w:sz w:val="28"/>
          <w:szCs w:val="28"/>
        </w:rPr>
      </w:pPr>
      <w:r w:rsidRPr="00F44597">
        <w:rPr>
          <w:b/>
          <w:sz w:val="28"/>
          <w:szCs w:val="28"/>
        </w:rPr>
        <w:t>Положение</w:t>
      </w:r>
    </w:p>
    <w:p w:rsidR="003779B7" w:rsidRPr="00F44597" w:rsidRDefault="003779B7" w:rsidP="00943FC8">
      <w:pPr>
        <w:pStyle w:val="s3"/>
        <w:spacing w:beforeAutospacing="0" w:after="0" w:afterAutospacing="0"/>
        <w:jc w:val="center"/>
        <w:rPr>
          <w:b/>
          <w:sz w:val="28"/>
          <w:szCs w:val="28"/>
        </w:rPr>
      </w:pPr>
      <w:r w:rsidRPr="00F44597">
        <w:rPr>
          <w:b/>
          <w:sz w:val="28"/>
          <w:szCs w:val="28"/>
        </w:rPr>
        <w:t xml:space="preserve">о порядке формирования и деятельности комиссии по заключению, изменению и расторжению специального инвестиционного контракта в </w:t>
      </w:r>
      <w:r w:rsidR="00164AA3" w:rsidRPr="000D3667">
        <w:rPr>
          <w:b/>
          <w:sz w:val="28"/>
          <w:szCs w:val="28"/>
        </w:rPr>
        <w:t>Савинском сельском поселении Новгородского района Новгородской области</w:t>
      </w:r>
    </w:p>
    <w:p w:rsidR="003779B7" w:rsidRPr="00F44597" w:rsidRDefault="003779B7">
      <w:pPr>
        <w:pStyle w:val="s3"/>
        <w:spacing w:after="0"/>
        <w:ind w:firstLine="709"/>
        <w:jc w:val="both"/>
        <w:rPr>
          <w:sz w:val="28"/>
          <w:szCs w:val="28"/>
        </w:rPr>
      </w:pPr>
    </w:p>
    <w:p w:rsidR="00FF3852" w:rsidRPr="00F44597" w:rsidRDefault="00237D97" w:rsidP="00943FC8">
      <w:pPr>
        <w:pStyle w:val="s3"/>
        <w:spacing w:beforeAutospacing="0" w:after="0" w:afterAutospacing="0"/>
        <w:ind w:firstLine="709"/>
        <w:jc w:val="both"/>
        <w:rPr>
          <w:sz w:val="28"/>
          <w:szCs w:val="28"/>
        </w:rPr>
      </w:pPr>
      <w:r w:rsidRPr="00F44597">
        <w:rPr>
          <w:sz w:val="28"/>
          <w:szCs w:val="28"/>
        </w:rPr>
        <w:t>1. Настоящее Положение определяет порядок формирования и осуществления деятельности комиссии по заключению, изменению и расторжению специальных инвестиционных контрактов в </w:t>
      </w:r>
      <w:r w:rsidR="00164AA3" w:rsidRPr="00164AA3">
        <w:rPr>
          <w:sz w:val="28"/>
          <w:szCs w:val="28"/>
        </w:rPr>
        <w:t>Савинском сельском поселении Новгородского района Новгородской области</w:t>
      </w:r>
      <w:r w:rsidR="003779B7" w:rsidRPr="00F44597">
        <w:rPr>
          <w:sz w:val="28"/>
          <w:szCs w:val="28"/>
        </w:rPr>
        <w:t xml:space="preserve"> </w:t>
      </w:r>
      <w:r w:rsidRPr="00F44597">
        <w:rPr>
          <w:sz w:val="28"/>
          <w:szCs w:val="28"/>
        </w:rPr>
        <w:t>(далее - Комиссия).</w:t>
      </w:r>
    </w:p>
    <w:p w:rsidR="00FF3852" w:rsidRPr="00F44597" w:rsidRDefault="00237D97" w:rsidP="00943FC8">
      <w:pPr>
        <w:pStyle w:val="s1"/>
        <w:spacing w:beforeAutospacing="0" w:after="0" w:afterAutospacing="0"/>
        <w:ind w:firstLine="709"/>
        <w:jc w:val="both"/>
        <w:rPr>
          <w:sz w:val="28"/>
          <w:szCs w:val="28"/>
        </w:rPr>
      </w:pPr>
      <w:r w:rsidRPr="00F44597">
        <w:rPr>
          <w:sz w:val="28"/>
          <w:szCs w:val="28"/>
        </w:rPr>
        <w:t>2. Комиссия в своей деятельности руководствуется </w:t>
      </w:r>
      <w:hyperlink r:id="rId12" w:anchor="/document/10103000/entry/0" w:history="1">
        <w:r w:rsidRPr="00F44597">
          <w:rPr>
            <w:sz w:val="28"/>
            <w:szCs w:val="28"/>
          </w:rPr>
          <w:t>Конституцией</w:t>
        </w:r>
      </w:hyperlink>
      <w:r w:rsidRPr="00F44597">
        <w:rPr>
          <w:sz w:val="28"/>
          <w:szCs w:val="28"/>
        </w:rPr>
        <w:t xml:space="preserve"> Российской Федерации, федеральными законами, актами Президента Российской Федерации и Правительства Российской Федерации, законами </w:t>
      </w:r>
      <w:r w:rsidR="00164AA3">
        <w:rPr>
          <w:sz w:val="28"/>
          <w:szCs w:val="28"/>
          <w:lang w:val="ru-RU"/>
        </w:rPr>
        <w:t>Новгородской</w:t>
      </w:r>
      <w:r w:rsidR="00882939" w:rsidRPr="00F44597">
        <w:rPr>
          <w:sz w:val="28"/>
          <w:szCs w:val="28"/>
        </w:rPr>
        <w:t xml:space="preserve"> области</w:t>
      </w:r>
      <w:r w:rsidRPr="00F44597">
        <w:rPr>
          <w:sz w:val="28"/>
          <w:szCs w:val="28"/>
        </w:rPr>
        <w:t>, муниципальными правовыми актами.</w:t>
      </w:r>
    </w:p>
    <w:p w:rsidR="00FF3852" w:rsidRPr="00F44597" w:rsidRDefault="00237D97" w:rsidP="00943FC8">
      <w:pPr>
        <w:pStyle w:val="s1"/>
        <w:spacing w:beforeAutospacing="0" w:after="0" w:afterAutospacing="0"/>
        <w:ind w:firstLine="709"/>
        <w:jc w:val="both"/>
        <w:rPr>
          <w:sz w:val="28"/>
          <w:szCs w:val="28"/>
        </w:rPr>
      </w:pPr>
      <w:r w:rsidRPr="00F44597">
        <w:rPr>
          <w:sz w:val="28"/>
          <w:szCs w:val="28"/>
        </w:rPr>
        <w:t>3. Комиссия образуется в составе председателя комиссии, его заместителя и членов комиссии в количестве 7 человек.</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4. В состав Комиссии входят:</w:t>
      </w:r>
    </w:p>
    <w:p w:rsidR="00FF3852" w:rsidRPr="001D4DEF" w:rsidRDefault="00237D97" w:rsidP="00943FC8">
      <w:pPr>
        <w:pStyle w:val="s1"/>
        <w:spacing w:beforeAutospacing="0" w:after="0" w:afterAutospacing="0"/>
        <w:ind w:firstLine="708"/>
        <w:jc w:val="both"/>
        <w:rPr>
          <w:sz w:val="28"/>
          <w:szCs w:val="28"/>
          <w:lang w:val="ru-RU"/>
        </w:rPr>
      </w:pPr>
      <w:r w:rsidRPr="00F44597">
        <w:rPr>
          <w:sz w:val="28"/>
          <w:szCs w:val="28"/>
        </w:rPr>
        <w:t xml:space="preserve">а) председатель комиссии </w:t>
      </w:r>
      <w:r w:rsidR="001D4DEF">
        <w:rPr>
          <w:sz w:val="28"/>
          <w:szCs w:val="28"/>
          <w:lang w:val="ru-RU"/>
        </w:rPr>
        <w:t>;</w:t>
      </w:r>
    </w:p>
    <w:p w:rsidR="00FF3852" w:rsidRPr="001D4DEF" w:rsidRDefault="00237D97" w:rsidP="00943FC8">
      <w:pPr>
        <w:pStyle w:val="s1"/>
        <w:spacing w:beforeAutospacing="0" w:after="0" w:afterAutospacing="0"/>
        <w:ind w:firstLine="708"/>
        <w:jc w:val="both"/>
        <w:rPr>
          <w:sz w:val="28"/>
          <w:szCs w:val="28"/>
          <w:lang w:val="ru-RU"/>
        </w:rPr>
      </w:pPr>
      <w:r w:rsidRPr="00F44597">
        <w:rPr>
          <w:sz w:val="28"/>
          <w:szCs w:val="28"/>
        </w:rPr>
        <w:t>б) заместитель пре</w:t>
      </w:r>
      <w:r w:rsidR="001D4DEF">
        <w:rPr>
          <w:sz w:val="28"/>
          <w:szCs w:val="28"/>
        </w:rPr>
        <w:t>дседателя комиссии</w:t>
      </w:r>
      <w:r w:rsidR="001D4DEF">
        <w:rPr>
          <w:sz w:val="28"/>
          <w:szCs w:val="28"/>
          <w:lang w:val="ru-RU"/>
        </w:rPr>
        <w:t>;</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в) секретарь комиссии</w:t>
      </w:r>
      <w:r w:rsidR="001D4DEF">
        <w:rPr>
          <w:sz w:val="28"/>
          <w:szCs w:val="28"/>
          <w:lang w:val="ru-RU"/>
        </w:rPr>
        <w:t>;</w:t>
      </w:r>
      <w:r w:rsidRPr="00F44597">
        <w:rPr>
          <w:sz w:val="28"/>
          <w:szCs w:val="28"/>
        </w:rPr>
        <w:t xml:space="preserve"> </w:t>
      </w:r>
    </w:p>
    <w:p w:rsidR="00FF3852" w:rsidRPr="00F44597" w:rsidRDefault="001D4DEF" w:rsidP="00943FC8">
      <w:pPr>
        <w:pStyle w:val="s1"/>
        <w:spacing w:beforeAutospacing="0" w:after="0" w:afterAutospacing="0"/>
        <w:ind w:firstLine="708"/>
        <w:jc w:val="both"/>
        <w:rPr>
          <w:sz w:val="28"/>
          <w:szCs w:val="28"/>
        </w:rPr>
      </w:pPr>
      <w:r>
        <w:rPr>
          <w:sz w:val="28"/>
          <w:szCs w:val="28"/>
        </w:rPr>
        <w:t>г) члены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 xml:space="preserve">5. Представители промышленных, кредитных общественных организаций включаются в состав комиссии по представлению </w:t>
      </w:r>
      <w:r w:rsidR="00C35263" w:rsidRPr="00F44597">
        <w:rPr>
          <w:sz w:val="28"/>
          <w:szCs w:val="28"/>
        </w:rPr>
        <w:t>Г</w:t>
      </w:r>
      <w:r w:rsidRPr="00F44597">
        <w:rPr>
          <w:sz w:val="28"/>
          <w:szCs w:val="28"/>
        </w:rPr>
        <w:t xml:space="preserve">лавы </w:t>
      </w:r>
      <w:r w:rsidR="00164AA3">
        <w:rPr>
          <w:sz w:val="28"/>
          <w:szCs w:val="28"/>
        </w:rPr>
        <w:t>Савинско</w:t>
      </w:r>
      <w:r w:rsidR="00164AA3">
        <w:rPr>
          <w:sz w:val="28"/>
          <w:szCs w:val="28"/>
          <w:lang w:val="ru-RU"/>
        </w:rPr>
        <w:t>го</w:t>
      </w:r>
      <w:r w:rsidR="00164AA3">
        <w:rPr>
          <w:sz w:val="28"/>
          <w:szCs w:val="28"/>
        </w:rPr>
        <w:t xml:space="preserve"> сельско</w:t>
      </w:r>
      <w:r w:rsidR="00164AA3">
        <w:rPr>
          <w:sz w:val="28"/>
          <w:szCs w:val="28"/>
          <w:lang w:val="ru-RU"/>
        </w:rPr>
        <w:t>го</w:t>
      </w:r>
      <w:r w:rsidR="00164AA3">
        <w:rPr>
          <w:sz w:val="28"/>
          <w:szCs w:val="28"/>
        </w:rPr>
        <w:t xml:space="preserve"> поселени</w:t>
      </w:r>
      <w:r w:rsidR="00164AA3">
        <w:rPr>
          <w:sz w:val="28"/>
          <w:szCs w:val="28"/>
          <w:lang w:val="ru-RU"/>
        </w:rPr>
        <w:t>я</w:t>
      </w:r>
      <w:r w:rsidR="00164AA3" w:rsidRPr="00164AA3">
        <w:rPr>
          <w:sz w:val="28"/>
          <w:szCs w:val="28"/>
        </w:rPr>
        <w:t xml:space="preserve"> Новгородского района Новгородской области</w:t>
      </w:r>
      <w:r w:rsidR="001F7864" w:rsidRPr="00F44597">
        <w:rPr>
          <w:sz w:val="28"/>
          <w:szCs w:val="28"/>
        </w:rPr>
        <w:t xml:space="preserve"> </w:t>
      </w:r>
      <w:r w:rsidRPr="00F44597">
        <w:rPr>
          <w:sz w:val="28"/>
          <w:szCs w:val="28"/>
        </w:rPr>
        <w:t>по мере необходимости.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 xml:space="preserve">6. Персональный состав Комиссии утверждается распоряжением администрации </w:t>
      </w:r>
      <w:r w:rsidR="00164AA3">
        <w:rPr>
          <w:sz w:val="28"/>
          <w:szCs w:val="28"/>
        </w:rPr>
        <w:t>Савинско</w:t>
      </w:r>
      <w:r w:rsidR="00164AA3">
        <w:rPr>
          <w:sz w:val="28"/>
          <w:szCs w:val="28"/>
          <w:lang w:val="ru-RU"/>
        </w:rPr>
        <w:t>го</w:t>
      </w:r>
      <w:r w:rsidR="00164AA3">
        <w:rPr>
          <w:sz w:val="28"/>
          <w:szCs w:val="28"/>
        </w:rPr>
        <w:t xml:space="preserve"> сельско</w:t>
      </w:r>
      <w:r w:rsidR="00164AA3">
        <w:rPr>
          <w:sz w:val="28"/>
          <w:szCs w:val="28"/>
          <w:lang w:val="ru-RU"/>
        </w:rPr>
        <w:t>го</w:t>
      </w:r>
      <w:r w:rsidR="00164AA3">
        <w:rPr>
          <w:sz w:val="28"/>
          <w:szCs w:val="28"/>
        </w:rPr>
        <w:t xml:space="preserve"> поселени</w:t>
      </w:r>
      <w:r w:rsidR="00164AA3">
        <w:rPr>
          <w:sz w:val="28"/>
          <w:szCs w:val="28"/>
          <w:lang w:val="ru-RU"/>
        </w:rPr>
        <w:t>я</w:t>
      </w:r>
      <w:r w:rsidR="00164AA3" w:rsidRPr="00164AA3">
        <w:rPr>
          <w:sz w:val="28"/>
          <w:szCs w:val="28"/>
        </w:rPr>
        <w:t xml:space="preserve"> Новгородского района Новгородской области</w:t>
      </w:r>
      <w:r w:rsidR="00164AA3" w:rsidRPr="00F44597">
        <w:rPr>
          <w:sz w:val="28"/>
          <w:szCs w:val="28"/>
        </w:rPr>
        <w:t xml:space="preserve"> </w:t>
      </w:r>
      <w:r w:rsidRPr="00F44597">
        <w:rPr>
          <w:sz w:val="28"/>
          <w:szCs w:val="28"/>
        </w:rPr>
        <w:t>после поступления заявления о заключении инвестиционного контракта.</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органов местного самоуправления и организаций с правом голоса (далее - участники с правом голоса).</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8. Председатель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lastRenderedPageBreak/>
        <w:t>а) организует работу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б) определяет перечень, сроки и порядок рассмотрения вопросов на заседаниях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в) организует планирование работы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 xml:space="preserve">г) представляет Комиссию во взаимоотношениях с органами исполнительной власти </w:t>
      </w:r>
      <w:r w:rsidR="00164AA3">
        <w:rPr>
          <w:sz w:val="28"/>
          <w:szCs w:val="28"/>
          <w:lang w:val="ru-RU"/>
        </w:rPr>
        <w:t>Новгородской</w:t>
      </w:r>
      <w:r w:rsidR="009A2DCC" w:rsidRPr="00F44597">
        <w:rPr>
          <w:sz w:val="28"/>
          <w:szCs w:val="28"/>
        </w:rPr>
        <w:t xml:space="preserve"> </w:t>
      </w:r>
      <w:r w:rsidRPr="00F44597">
        <w:rPr>
          <w:sz w:val="28"/>
          <w:szCs w:val="28"/>
        </w:rPr>
        <w:t>области, органами местного самоуправления и организациями;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д) утверждает список участников с правом голоса для участия в каждом конкретном заседании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е) подписывает выписки из протоколов заседания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9. В отсутствие председателя комиссии его обязанности исполняет заместитель председателя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10. Комиссия для осуществления своих функций имеет право:</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11.Созыв и проведение заседаний Комиссии осуществляет председатель Комиссии в сроки, предусмотренные конкурсной документацией или пунктами 58 и 62 Правил заключения, изменения и расторжения специальных инвестиционных контрактов, утвержденных постановлением Правительства Российской Федерации от 16 июля 2020 г. № 1048 «Об утверждении Правил заключения, изменения и расторжения специальных инвестиционных контрактов» (далее - Правила) (при наличии заявлений о заключении специальных инвестиционных контрактов).</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12. Заседание Комиссии считается правомочным для принятия решений, если на нем присутствует не менее половины ее членов.</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13.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ранее 10 календарных дней до дня проведения заседания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14. Члены комиссии и участники с правом голоса обладают равными правами при обсуждении вопросов, рассматриваемых на заседании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15. Решение Комиссии принимается простым большинством голосов присутствующих на заседании членов комиссии (в том числе путем дистанционного голосования через государственную информационную систему промышленности) и участников с правом голоса с учетом письменных мнений отсутствующих членов комиссии и участников с правом голоса.</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В случае равенства голосов решающим является голос председательствующего на заседании.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lastRenderedPageBreak/>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17. Комиссия:</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а) рассматривает заявки на участие в конкурсном отборе на право заключения специальных инвестиционных контрактов (далее - заявка);</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б) проводит оценку заявок и подведение итогов конкурсных отборов на право заключения специального инвестиционного контракта;</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 xml:space="preserve">в) принимает решение об отказе в рассмотрении заявок при наличии оснований, предусмотренных пунктами 32 и 35 Правил, а также решение о наличии или об отсутствии условий и оснований для отказа в заключении специального инвестиционного контракта, установленных частями 3 и 14 статьи 18.3 </w:t>
      </w:r>
      <w:r w:rsidR="000E24C4">
        <w:rPr>
          <w:sz w:val="28"/>
          <w:szCs w:val="28"/>
        </w:rPr>
        <w:t>Федерального</w:t>
      </w:r>
      <w:r w:rsidR="000E24C4" w:rsidRPr="00F44597">
        <w:rPr>
          <w:sz w:val="28"/>
          <w:szCs w:val="28"/>
        </w:rPr>
        <w:t xml:space="preserve"> закон</w:t>
      </w:r>
      <w:r w:rsidR="000E24C4">
        <w:rPr>
          <w:sz w:val="28"/>
          <w:szCs w:val="28"/>
        </w:rPr>
        <w:t>а</w:t>
      </w:r>
      <w:r w:rsidR="000E24C4" w:rsidRPr="00F44597">
        <w:rPr>
          <w:sz w:val="28"/>
          <w:szCs w:val="28"/>
        </w:rPr>
        <w:t xml:space="preserve"> № 488-ФЗ</w:t>
      </w:r>
      <w:r w:rsidRPr="00F44597">
        <w:rPr>
          <w:sz w:val="28"/>
          <w:szCs w:val="28"/>
        </w:rPr>
        <w:t>;</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г) рассматривает заявления (запросы), направленные председателем комиссии, и принимает решение о необходимости изменения (об отсутствии необходимости изменения) специального инвестиционного контракта по соглашению сторон или необходимости расторжения (об отсутствии необходимости расторжения) специального инвестиционного контракта по соглашению сторон.</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18. Решение комиссии в течение 10 рабочих дней со дня проведения заседания оформляется протоколом, который подписывается всеми присутствующими на заседании членами комиссии и участниками с правом голоса. Письменные мнения, поданные отсутствующими членами комиссии и участниками с правом голоса в срок не позднее 3 рабочих дней со дня проведения заседания комиссии, прилагаются к протоколу.</w:t>
      </w:r>
    </w:p>
    <w:sectPr w:rsidR="00FF3852" w:rsidRPr="00F44597" w:rsidSect="00FF3852">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88" w:rsidRDefault="003C2288" w:rsidP="00393BB2">
      <w:pPr>
        <w:spacing w:after="0" w:line="240" w:lineRule="auto"/>
      </w:pPr>
      <w:r>
        <w:separator/>
      </w:r>
    </w:p>
  </w:endnote>
  <w:endnote w:type="continuationSeparator" w:id="0">
    <w:p w:rsidR="003C2288" w:rsidRDefault="003C2288" w:rsidP="0039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88" w:rsidRDefault="003C2288" w:rsidP="00393BB2">
      <w:pPr>
        <w:spacing w:after="0" w:line="240" w:lineRule="auto"/>
      </w:pPr>
      <w:r>
        <w:separator/>
      </w:r>
    </w:p>
  </w:footnote>
  <w:footnote w:type="continuationSeparator" w:id="0">
    <w:p w:rsidR="003C2288" w:rsidRDefault="003C2288" w:rsidP="00393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1108"/>
    <w:multiLevelType w:val="multilevel"/>
    <w:tmpl w:val="19DECFA6"/>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1" w15:restartNumberingAfterBreak="0">
    <w:nsid w:val="4F147BEF"/>
    <w:multiLevelType w:val="hybridMultilevel"/>
    <w:tmpl w:val="F3C2F04A"/>
    <w:lvl w:ilvl="0" w:tplc="BC36E5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52"/>
    <w:rsid w:val="000764E5"/>
    <w:rsid w:val="000D3667"/>
    <w:rsid w:val="000E24C4"/>
    <w:rsid w:val="001445BC"/>
    <w:rsid w:val="00164AA3"/>
    <w:rsid w:val="001A643F"/>
    <w:rsid w:val="001D4DEF"/>
    <w:rsid w:val="001F7864"/>
    <w:rsid w:val="002005C8"/>
    <w:rsid w:val="00237D97"/>
    <w:rsid w:val="003051F0"/>
    <w:rsid w:val="003349BB"/>
    <w:rsid w:val="003779B7"/>
    <w:rsid w:val="0038032D"/>
    <w:rsid w:val="00384207"/>
    <w:rsid w:val="00393BB2"/>
    <w:rsid w:val="003C2288"/>
    <w:rsid w:val="00454173"/>
    <w:rsid w:val="00471324"/>
    <w:rsid w:val="005300CD"/>
    <w:rsid w:val="005C26BF"/>
    <w:rsid w:val="005E0D18"/>
    <w:rsid w:val="00686424"/>
    <w:rsid w:val="006D366E"/>
    <w:rsid w:val="006D6821"/>
    <w:rsid w:val="006E061B"/>
    <w:rsid w:val="006E2F42"/>
    <w:rsid w:val="007E5ADE"/>
    <w:rsid w:val="008672CA"/>
    <w:rsid w:val="00882939"/>
    <w:rsid w:val="00922B78"/>
    <w:rsid w:val="00931D72"/>
    <w:rsid w:val="00943FC8"/>
    <w:rsid w:val="00951924"/>
    <w:rsid w:val="009A2DCC"/>
    <w:rsid w:val="009B4A31"/>
    <w:rsid w:val="009E5FC7"/>
    <w:rsid w:val="00A537BC"/>
    <w:rsid w:val="00A9009D"/>
    <w:rsid w:val="00AC7246"/>
    <w:rsid w:val="00B10E64"/>
    <w:rsid w:val="00B651A9"/>
    <w:rsid w:val="00C35263"/>
    <w:rsid w:val="00CE2BDA"/>
    <w:rsid w:val="00CF3E7A"/>
    <w:rsid w:val="00CF4BA3"/>
    <w:rsid w:val="00DF5672"/>
    <w:rsid w:val="00F304B4"/>
    <w:rsid w:val="00F32282"/>
    <w:rsid w:val="00F44597"/>
    <w:rsid w:val="00F71A8A"/>
    <w:rsid w:val="00F87A7D"/>
    <w:rsid w:val="00FF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852"/>
    <w:pPr>
      <w:spacing w:after="200" w:line="276" w:lineRule="auto"/>
    </w:pPr>
    <w:rPr>
      <w:color w:val="000000"/>
      <w:sz w:val="22"/>
    </w:rPr>
  </w:style>
  <w:style w:type="paragraph" w:styleId="1">
    <w:name w:val="heading 1"/>
    <w:next w:val="a"/>
    <w:link w:val="10"/>
    <w:qFormat/>
    <w:rsid w:val="00FF3852"/>
    <w:pPr>
      <w:spacing w:before="120" w:after="120"/>
      <w:jc w:val="both"/>
      <w:outlineLvl w:val="0"/>
    </w:pPr>
    <w:rPr>
      <w:rFonts w:ascii="XO Thames" w:hAnsi="XO Thames"/>
      <w:b/>
      <w:sz w:val="32"/>
    </w:rPr>
  </w:style>
  <w:style w:type="paragraph" w:styleId="2">
    <w:name w:val="heading 2"/>
    <w:basedOn w:val="a"/>
    <w:next w:val="a"/>
    <w:link w:val="20"/>
    <w:qFormat/>
    <w:rsid w:val="00FF3852"/>
    <w:pPr>
      <w:keepNext/>
      <w:spacing w:before="240" w:after="60" w:line="240" w:lineRule="auto"/>
      <w:outlineLvl w:val="1"/>
    </w:pPr>
    <w:rPr>
      <w:rFonts w:ascii="Cambria" w:hAnsi="Cambria"/>
      <w:b/>
      <w:i/>
      <w:color w:val="auto"/>
      <w:sz w:val="28"/>
      <w:lang w:val="x-none" w:eastAsia="x-none"/>
    </w:rPr>
  </w:style>
  <w:style w:type="paragraph" w:styleId="3">
    <w:name w:val="heading 3"/>
    <w:basedOn w:val="a"/>
    <w:next w:val="a"/>
    <w:link w:val="30"/>
    <w:qFormat/>
    <w:rsid w:val="00FF3852"/>
    <w:pPr>
      <w:keepNext/>
      <w:spacing w:before="240" w:after="60" w:line="240" w:lineRule="auto"/>
      <w:outlineLvl w:val="2"/>
    </w:pPr>
    <w:rPr>
      <w:rFonts w:ascii="Cambria" w:hAnsi="Cambria"/>
      <w:b/>
      <w:color w:val="auto"/>
      <w:sz w:val="26"/>
      <w:lang w:val="x-none" w:eastAsia="x-none"/>
    </w:rPr>
  </w:style>
  <w:style w:type="paragraph" w:styleId="4">
    <w:name w:val="heading 4"/>
    <w:next w:val="a"/>
    <w:link w:val="40"/>
    <w:qFormat/>
    <w:rsid w:val="00FF3852"/>
    <w:pPr>
      <w:spacing w:before="120" w:after="120"/>
      <w:jc w:val="both"/>
      <w:outlineLvl w:val="3"/>
    </w:pPr>
    <w:rPr>
      <w:rFonts w:ascii="XO Thames" w:hAnsi="XO Thames"/>
      <w:b/>
      <w:sz w:val="24"/>
    </w:rPr>
  </w:style>
  <w:style w:type="paragraph" w:styleId="5">
    <w:name w:val="heading 5"/>
    <w:next w:val="a"/>
    <w:link w:val="50"/>
    <w:qFormat/>
    <w:rsid w:val="00FF3852"/>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FF3852"/>
    <w:rPr>
      <w:sz w:val="22"/>
    </w:rPr>
  </w:style>
  <w:style w:type="paragraph" w:styleId="21">
    <w:name w:val="toc 2"/>
    <w:next w:val="a"/>
    <w:link w:val="22"/>
    <w:rsid w:val="00FF3852"/>
    <w:pPr>
      <w:ind w:left="200"/>
    </w:pPr>
    <w:rPr>
      <w:rFonts w:ascii="XO Thames" w:hAnsi="XO Thames"/>
      <w:sz w:val="28"/>
    </w:rPr>
  </w:style>
  <w:style w:type="character" w:customStyle="1" w:styleId="22">
    <w:name w:val="Оглавление 2 Знак"/>
    <w:link w:val="21"/>
    <w:rsid w:val="00FF3852"/>
    <w:rPr>
      <w:rFonts w:ascii="XO Thames" w:hAnsi="XO Thames"/>
      <w:sz w:val="28"/>
      <w:lang w:bidi="ar-SA"/>
    </w:rPr>
  </w:style>
  <w:style w:type="paragraph" w:styleId="41">
    <w:name w:val="toc 4"/>
    <w:next w:val="a"/>
    <w:link w:val="42"/>
    <w:rsid w:val="00FF3852"/>
    <w:pPr>
      <w:ind w:left="600"/>
    </w:pPr>
    <w:rPr>
      <w:rFonts w:ascii="XO Thames" w:hAnsi="XO Thames"/>
      <w:sz w:val="28"/>
    </w:rPr>
  </w:style>
  <w:style w:type="character" w:customStyle="1" w:styleId="42">
    <w:name w:val="Оглавление 4 Знак"/>
    <w:link w:val="41"/>
    <w:rsid w:val="00FF3852"/>
    <w:rPr>
      <w:rFonts w:ascii="XO Thames" w:hAnsi="XO Thames"/>
      <w:sz w:val="28"/>
      <w:lang w:bidi="ar-SA"/>
    </w:rPr>
  </w:style>
  <w:style w:type="paragraph" w:styleId="6">
    <w:name w:val="toc 6"/>
    <w:next w:val="a"/>
    <w:link w:val="60"/>
    <w:rsid w:val="00FF3852"/>
    <w:pPr>
      <w:ind w:left="1000"/>
    </w:pPr>
    <w:rPr>
      <w:rFonts w:ascii="XO Thames" w:hAnsi="XO Thames"/>
      <w:sz w:val="28"/>
    </w:rPr>
  </w:style>
  <w:style w:type="character" w:customStyle="1" w:styleId="60">
    <w:name w:val="Оглавление 6 Знак"/>
    <w:link w:val="6"/>
    <w:rsid w:val="00FF3852"/>
    <w:rPr>
      <w:rFonts w:ascii="XO Thames" w:hAnsi="XO Thames"/>
      <w:sz w:val="28"/>
      <w:lang w:bidi="ar-SA"/>
    </w:rPr>
  </w:style>
  <w:style w:type="paragraph" w:styleId="7">
    <w:name w:val="toc 7"/>
    <w:next w:val="a"/>
    <w:link w:val="70"/>
    <w:rsid w:val="00FF3852"/>
    <w:pPr>
      <w:ind w:left="1200"/>
    </w:pPr>
    <w:rPr>
      <w:rFonts w:ascii="XO Thames" w:hAnsi="XO Thames"/>
      <w:sz w:val="28"/>
    </w:rPr>
  </w:style>
  <w:style w:type="character" w:customStyle="1" w:styleId="70">
    <w:name w:val="Оглавление 7 Знак"/>
    <w:link w:val="7"/>
    <w:rsid w:val="00FF3852"/>
    <w:rPr>
      <w:rFonts w:ascii="XO Thames" w:hAnsi="XO Thames"/>
      <w:sz w:val="28"/>
      <w:lang w:bidi="ar-SA"/>
    </w:rPr>
  </w:style>
  <w:style w:type="character" w:customStyle="1" w:styleId="30">
    <w:name w:val="Заголовок 3 Знак"/>
    <w:link w:val="3"/>
    <w:rsid w:val="00FF3852"/>
    <w:rPr>
      <w:rFonts w:ascii="Cambria" w:hAnsi="Cambria"/>
      <w:b/>
      <w:sz w:val="26"/>
    </w:rPr>
  </w:style>
  <w:style w:type="paragraph" w:customStyle="1" w:styleId="12">
    <w:name w:val="Выделение1"/>
    <w:basedOn w:val="13"/>
    <w:link w:val="a3"/>
    <w:uiPriority w:val="20"/>
    <w:rsid w:val="00FF3852"/>
    <w:rPr>
      <w:i/>
      <w:color w:val="auto"/>
      <w:lang w:val="x-none" w:eastAsia="x-none"/>
    </w:rPr>
  </w:style>
  <w:style w:type="character" w:styleId="a3">
    <w:name w:val="Emphasis"/>
    <w:link w:val="12"/>
    <w:uiPriority w:val="20"/>
    <w:qFormat/>
    <w:rsid w:val="00FF3852"/>
    <w:rPr>
      <w:i/>
    </w:rPr>
  </w:style>
  <w:style w:type="paragraph" w:styleId="a4">
    <w:name w:val="List Paragraph"/>
    <w:basedOn w:val="a"/>
    <w:link w:val="a5"/>
    <w:rsid w:val="00FF3852"/>
    <w:pPr>
      <w:ind w:left="720"/>
      <w:contextualSpacing/>
    </w:pPr>
  </w:style>
  <w:style w:type="character" w:customStyle="1" w:styleId="a5">
    <w:name w:val="Абзац списка Знак"/>
    <w:basedOn w:val="11"/>
    <w:link w:val="a4"/>
    <w:rsid w:val="00FF3852"/>
    <w:rPr>
      <w:sz w:val="22"/>
    </w:rPr>
  </w:style>
  <w:style w:type="paragraph" w:customStyle="1" w:styleId="s1">
    <w:name w:val="s_1"/>
    <w:basedOn w:val="a"/>
    <w:link w:val="s10"/>
    <w:rsid w:val="00FF3852"/>
    <w:pPr>
      <w:spacing w:beforeAutospacing="1" w:afterAutospacing="1" w:line="240" w:lineRule="auto"/>
    </w:pPr>
    <w:rPr>
      <w:rFonts w:ascii="Times New Roman" w:hAnsi="Times New Roman"/>
      <w:color w:val="auto"/>
      <w:sz w:val="24"/>
      <w:lang w:val="x-none" w:eastAsia="x-none"/>
    </w:rPr>
  </w:style>
  <w:style w:type="character" w:customStyle="1" w:styleId="s10">
    <w:name w:val="s_1"/>
    <w:link w:val="s1"/>
    <w:rsid w:val="00FF3852"/>
    <w:rPr>
      <w:rFonts w:ascii="Times New Roman" w:hAnsi="Times New Roman"/>
      <w:sz w:val="24"/>
    </w:rPr>
  </w:style>
  <w:style w:type="paragraph" w:styleId="31">
    <w:name w:val="toc 3"/>
    <w:next w:val="a"/>
    <w:link w:val="32"/>
    <w:rsid w:val="00FF3852"/>
    <w:pPr>
      <w:ind w:left="400"/>
    </w:pPr>
    <w:rPr>
      <w:rFonts w:ascii="XO Thames" w:hAnsi="XO Thames"/>
      <w:sz w:val="28"/>
    </w:rPr>
  </w:style>
  <w:style w:type="character" w:customStyle="1" w:styleId="32">
    <w:name w:val="Оглавление 3 Знак"/>
    <w:link w:val="31"/>
    <w:rsid w:val="00FF3852"/>
    <w:rPr>
      <w:rFonts w:ascii="XO Thames" w:hAnsi="XO Thames"/>
      <w:sz w:val="28"/>
      <w:lang w:bidi="ar-SA"/>
    </w:rPr>
  </w:style>
  <w:style w:type="character" w:customStyle="1" w:styleId="50">
    <w:name w:val="Заголовок 5 Знак"/>
    <w:link w:val="5"/>
    <w:rsid w:val="00FF3852"/>
    <w:rPr>
      <w:rFonts w:ascii="XO Thames" w:hAnsi="XO Thames"/>
      <w:b/>
      <w:sz w:val="22"/>
      <w:lang w:bidi="ar-SA"/>
    </w:rPr>
  </w:style>
  <w:style w:type="paragraph" w:customStyle="1" w:styleId="13">
    <w:name w:val="Основной шрифт абзаца1"/>
    <w:rsid w:val="00FF3852"/>
    <w:rPr>
      <w:color w:val="000000"/>
    </w:rPr>
  </w:style>
  <w:style w:type="character" w:customStyle="1" w:styleId="10">
    <w:name w:val="Заголовок 1 Знак"/>
    <w:link w:val="1"/>
    <w:rsid w:val="00FF3852"/>
    <w:rPr>
      <w:rFonts w:ascii="XO Thames" w:hAnsi="XO Thames"/>
      <w:b/>
      <w:sz w:val="32"/>
      <w:lang w:bidi="ar-SA"/>
    </w:rPr>
  </w:style>
  <w:style w:type="paragraph" w:customStyle="1" w:styleId="s100">
    <w:name w:val="s_10"/>
    <w:basedOn w:val="13"/>
    <w:link w:val="s101"/>
    <w:rsid w:val="00FF3852"/>
  </w:style>
  <w:style w:type="character" w:customStyle="1" w:styleId="s101">
    <w:name w:val="s_10"/>
    <w:basedOn w:val="a0"/>
    <w:link w:val="s100"/>
    <w:rsid w:val="00FF3852"/>
  </w:style>
  <w:style w:type="paragraph" w:customStyle="1" w:styleId="14">
    <w:name w:val="Гиперссылка1"/>
    <w:basedOn w:val="13"/>
    <w:link w:val="a6"/>
    <w:rsid w:val="00FF3852"/>
    <w:rPr>
      <w:color w:val="0000FF"/>
      <w:u w:val="single"/>
      <w:lang w:val="x-none" w:eastAsia="x-none"/>
    </w:rPr>
  </w:style>
  <w:style w:type="character" w:styleId="a6">
    <w:name w:val="Hyperlink"/>
    <w:link w:val="14"/>
    <w:rsid w:val="00FF3852"/>
    <w:rPr>
      <w:color w:val="0000FF"/>
      <w:u w:val="single"/>
    </w:rPr>
  </w:style>
  <w:style w:type="paragraph" w:customStyle="1" w:styleId="Footnote">
    <w:name w:val="Footnote"/>
    <w:link w:val="Footnote0"/>
    <w:rsid w:val="00FF3852"/>
    <w:pPr>
      <w:ind w:firstLine="851"/>
      <w:jc w:val="both"/>
    </w:pPr>
    <w:rPr>
      <w:rFonts w:ascii="XO Thames" w:hAnsi="XO Thames"/>
      <w:sz w:val="22"/>
    </w:rPr>
  </w:style>
  <w:style w:type="character" w:customStyle="1" w:styleId="Footnote0">
    <w:name w:val="Footnote"/>
    <w:link w:val="Footnote"/>
    <w:rsid w:val="00FF3852"/>
    <w:rPr>
      <w:rFonts w:ascii="XO Thames" w:hAnsi="XO Thames"/>
      <w:sz w:val="22"/>
      <w:lang w:bidi="ar-SA"/>
    </w:rPr>
  </w:style>
  <w:style w:type="paragraph" w:styleId="15">
    <w:name w:val="toc 1"/>
    <w:next w:val="a"/>
    <w:link w:val="16"/>
    <w:rsid w:val="00FF3852"/>
    <w:rPr>
      <w:rFonts w:ascii="XO Thames" w:hAnsi="XO Thames"/>
      <w:b/>
      <w:sz w:val="28"/>
    </w:rPr>
  </w:style>
  <w:style w:type="character" w:customStyle="1" w:styleId="16">
    <w:name w:val="Оглавление 1 Знак"/>
    <w:link w:val="15"/>
    <w:rsid w:val="00FF3852"/>
    <w:rPr>
      <w:rFonts w:ascii="XO Thames" w:hAnsi="XO Thames"/>
      <w:b/>
      <w:sz w:val="28"/>
      <w:lang w:bidi="ar-SA"/>
    </w:rPr>
  </w:style>
  <w:style w:type="paragraph" w:customStyle="1" w:styleId="HeaderandFooter">
    <w:name w:val="Header and Footer"/>
    <w:link w:val="HeaderandFooter0"/>
    <w:rsid w:val="00FF3852"/>
    <w:pPr>
      <w:jc w:val="both"/>
    </w:pPr>
    <w:rPr>
      <w:rFonts w:ascii="XO Thames" w:hAnsi="XO Thames"/>
    </w:rPr>
  </w:style>
  <w:style w:type="character" w:customStyle="1" w:styleId="HeaderandFooter0">
    <w:name w:val="Header and Footer"/>
    <w:link w:val="HeaderandFooter"/>
    <w:rsid w:val="00FF3852"/>
    <w:rPr>
      <w:rFonts w:ascii="XO Thames" w:hAnsi="XO Thames"/>
      <w:lang w:val="ru-RU" w:eastAsia="ru-RU" w:bidi="ar-SA"/>
    </w:rPr>
  </w:style>
  <w:style w:type="paragraph" w:styleId="9">
    <w:name w:val="toc 9"/>
    <w:next w:val="a"/>
    <w:link w:val="90"/>
    <w:rsid w:val="00FF3852"/>
    <w:pPr>
      <w:ind w:left="1600"/>
    </w:pPr>
    <w:rPr>
      <w:rFonts w:ascii="XO Thames" w:hAnsi="XO Thames"/>
      <w:sz w:val="28"/>
    </w:rPr>
  </w:style>
  <w:style w:type="character" w:customStyle="1" w:styleId="90">
    <w:name w:val="Оглавление 9 Знак"/>
    <w:link w:val="9"/>
    <w:rsid w:val="00FF3852"/>
    <w:rPr>
      <w:rFonts w:ascii="XO Thames" w:hAnsi="XO Thames"/>
      <w:sz w:val="28"/>
      <w:lang w:bidi="ar-SA"/>
    </w:rPr>
  </w:style>
  <w:style w:type="paragraph" w:styleId="8">
    <w:name w:val="toc 8"/>
    <w:next w:val="a"/>
    <w:link w:val="80"/>
    <w:rsid w:val="00FF3852"/>
    <w:pPr>
      <w:ind w:left="1400"/>
    </w:pPr>
    <w:rPr>
      <w:rFonts w:ascii="XO Thames" w:hAnsi="XO Thames"/>
      <w:sz w:val="28"/>
    </w:rPr>
  </w:style>
  <w:style w:type="character" w:customStyle="1" w:styleId="80">
    <w:name w:val="Оглавление 8 Знак"/>
    <w:link w:val="8"/>
    <w:rsid w:val="00FF3852"/>
    <w:rPr>
      <w:rFonts w:ascii="XO Thames" w:hAnsi="XO Thames"/>
      <w:sz w:val="28"/>
      <w:lang w:bidi="ar-SA"/>
    </w:rPr>
  </w:style>
  <w:style w:type="paragraph" w:styleId="51">
    <w:name w:val="toc 5"/>
    <w:next w:val="a"/>
    <w:link w:val="52"/>
    <w:rsid w:val="00FF3852"/>
    <w:pPr>
      <w:ind w:left="800"/>
    </w:pPr>
    <w:rPr>
      <w:rFonts w:ascii="XO Thames" w:hAnsi="XO Thames"/>
      <w:sz w:val="28"/>
    </w:rPr>
  </w:style>
  <w:style w:type="character" w:customStyle="1" w:styleId="52">
    <w:name w:val="Оглавление 5 Знак"/>
    <w:link w:val="51"/>
    <w:rsid w:val="00FF3852"/>
    <w:rPr>
      <w:rFonts w:ascii="XO Thames" w:hAnsi="XO Thames"/>
      <w:sz w:val="28"/>
      <w:lang w:bidi="ar-SA"/>
    </w:rPr>
  </w:style>
  <w:style w:type="paragraph" w:styleId="a7">
    <w:name w:val="Subtitle"/>
    <w:next w:val="a"/>
    <w:link w:val="a8"/>
    <w:qFormat/>
    <w:rsid w:val="00FF3852"/>
    <w:pPr>
      <w:jc w:val="both"/>
    </w:pPr>
    <w:rPr>
      <w:rFonts w:ascii="XO Thames" w:hAnsi="XO Thames"/>
      <w:i/>
      <w:sz w:val="24"/>
    </w:rPr>
  </w:style>
  <w:style w:type="character" w:customStyle="1" w:styleId="a8">
    <w:name w:val="Подзаголовок Знак"/>
    <w:link w:val="a7"/>
    <w:rsid w:val="00FF3852"/>
    <w:rPr>
      <w:rFonts w:ascii="XO Thames" w:hAnsi="XO Thames"/>
      <w:i/>
      <w:sz w:val="24"/>
      <w:lang w:bidi="ar-SA"/>
    </w:rPr>
  </w:style>
  <w:style w:type="paragraph" w:customStyle="1" w:styleId="indent1">
    <w:name w:val="indent_1"/>
    <w:basedOn w:val="a"/>
    <w:link w:val="indent10"/>
    <w:rsid w:val="00FF3852"/>
    <w:pPr>
      <w:spacing w:beforeAutospacing="1" w:afterAutospacing="1" w:line="240" w:lineRule="auto"/>
    </w:pPr>
    <w:rPr>
      <w:rFonts w:ascii="Times New Roman" w:hAnsi="Times New Roman"/>
      <w:color w:val="auto"/>
      <w:sz w:val="24"/>
      <w:lang w:val="x-none" w:eastAsia="x-none"/>
    </w:rPr>
  </w:style>
  <w:style w:type="character" w:customStyle="1" w:styleId="indent10">
    <w:name w:val="indent_1"/>
    <w:link w:val="indent1"/>
    <w:rsid w:val="00FF3852"/>
    <w:rPr>
      <w:rFonts w:ascii="Times New Roman" w:hAnsi="Times New Roman"/>
      <w:sz w:val="24"/>
    </w:rPr>
  </w:style>
  <w:style w:type="paragraph" w:styleId="a9">
    <w:name w:val="Title"/>
    <w:next w:val="a"/>
    <w:link w:val="aa"/>
    <w:qFormat/>
    <w:rsid w:val="00FF3852"/>
    <w:pPr>
      <w:spacing w:before="567" w:after="567"/>
      <w:jc w:val="center"/>
    </w:pPr>
    <w:rPr>
      <w:rFonts w:ascii="XO Thames" w:hAnsi="XO Thames"/>
      <w:b/>
      <w:caps/>
      <w:sz w:val="40"/>
    </w:rPr>
  </w:style>
  <w:style w:type="character" w:customStyle="1" w:styleId="aa">
    <w:name w:val="Заголовок Знак"/>
    <w:link w:val="a9"/>
    <w:rsid w:val="00FF3852"/>
    <w:rPr>
      <w:rFonts w:ascii="XO Thames" w:hAnsi="XO Thames"/>
      <w:b/>
      <w:caps/>
      <w:sz w:val="40"/>
      <w:lang w:bidi="ar-SA"/>
    </w:rPr>
  </w:style>
  <w:style w:type="character" w:customStyle="1" w:styleId="40">
    <w:name w:val="Заголовок 4 Знак"/>
    <w:link w:val="4"/>
    <w:rsid w:val="00FF3852"/>
    <w:rPr>
      <w:rFonts w:ascii="XO Thames" w:hAnsi="XO Thames"/>
      <w:b/>
      <w:sz w:val="24"/>
      <w:lang w:bidi="ar-SA"/>
    </w:rPr>
  </w:style>
  <w:style w:type="paragraph" w:customStyle="1" w:styleId="s3">
    <w:name w:val="s_3"/>
    <w:basedOn w:val="a"/>
    <w:link w:val="s30"/>
    <w:rsid w:val="00FF3852"/>
    <w:pPr>
      <w:spacing w:beforeAutospacing="1" w:afterAutospacing="1" w:line="240" w:lineRule="auto"/>
    </w:pPr>
    <w:rPr>
      <w:rFonts w:ascii="Times New Roman" w:hAnsi="Times New Roman"/>
      <w:color w:val="auto"/>
      <w:sz w:val="24"/>
      <w:lang w:val="x-none" w:eastAsia="x-none"/>
    </w:rPr>
  </w:style>
  <w:style w:type="character" w:customStyle="1" w:styleId="s30">
    <w:name w:val="s_3"/>
    <w:link w:val="s3"/>
    <w:rsid w:val="00FF3852"/>
    <w:rPr>
      <w:rFonts w:ascii="Times New Roman" w:hAnsi="Times New Roman"/>
      <w:sz w:val="24"/>
    </w:rPr>
  </w:style>
  <w:style w:type="character" w:customStyle="1" w:styleId="20">
    <w:name w:val="Заголовок 2 Знак"/>
    <w:link w:val="2"/>
    <w:rsid w:val="00FF3852"/>
    <w:rPr>
      <w:rFonts w:ascii="Cambria" w:hAnsi="Cambria"/>
      <w:b/>
      <w:i/>
      <w:sz w:val="28"/>
    </w:rPr>
  </w:style>
  <w:style w:type="paragraph" w:styleId="ab">
    <w:name w:val="Balloon Text"/>
    <w:basedOn w:val="a"/>
    <w:link w:val="ac"/>
    <w:uiPriority w:val="99"/>
    <w:semiHidden/>
    <w:unhideWhenUsed/>
    <w:rsid w:val="006D6821"/>
    <w:pPr>
      <w:spacing w:after="0" w:line="240" w:lineRule="auto"/>
    </w:pPr>
    <w:rPr>
      <w:rFonts w:ascii="Tahoma" w:hAnsi="Tahoma"/>
      <w:color w:val="auto"/>
      <w:sz w:val="16"/>
      <w:szCs w:val="16"/>
      <w:lang w:val="x-none" w:eastAsia="x-none"/>
    </w:rPr>
  </w:style>
  <w:style w:type="character" w:customStyle="1" w:styleId="ac">
    <w:name w:val="Текст выноски Знак"/>
    <w:link w:val="ab"/>
    <w:uiPriority w:val="99"/>
    <w:semiHidden/>
    <w:rsid w:val="006D6821"/>
    <w:rPr>
      <w:rFonts w:ascii="Tahoma" w:hAnsi="Tahoma" w:cs="Tahoma"/>
      <w:sz w:val="16"/>
      <w:szCs w:val="16"/>
    </w:rPr>
  </w:style>
  <w:style w:type="paragraph" w:styleId="ad">
    <w:name w:val="header"/>
    <w:basedOn w:val="a"/>
    <w:link w:val="ae"/>
    <w:uiPriority w:val="99"/>
    <w:semiHidden/>
    <w:unhideWhenUsed/>
    <w:rsid w:val="00393BB2"/>
    <w:pPr>
      <w:tabs>
        <w:tab w:val="center" w:pos="4677"/>
        <w:tab w:val="right" w:pos="9355"/>
      </w:tabs>
      <w:spacing w:after="0" w:line="240" w:lineRule="auto"/>
    </w:pPr>
    <w:rPr>
      <w:color w:val="auto"/>
      <w:lang w:val="x-none" w:eastAsia="x-none"/>
    </w:rPr>
  </w:style>
  <w:style w:type="character" w:customStyle="1" w:styleId="ae">
    <w:name w:val="Верхний колонтитул Знак"/>
    <w:link w:val="ad"/>
    <w:uiPriority w:val="99"/>
    <w:semiHidden/>
    <w:rsid w:val="00393BB2"/>
    <w:rPr>
      <w:sz w:val="22"/>
    </w:rPr>
  </w:style>
  <w:style w:type="paragraph" w:styleId="af">
    <w:name w:val="footer"/>
    <w:basedOn w:val="a"/>
    <w:link w:val="af0"/>
    <w:uiPriority w:val="99"/>
    <w:semiHidden/>
    <w:unhideWhenUsed/>
    <w:rsid w:val="00393BB2"/>
    <w:pPr>
      <w:tabs>
        <w:tab w:val="center" w:pos="4677"/>
        <w:tab w:val="right" w:pos="9355"/>
      </w:tabs>
      <w:spacing w:after="0" w:line="240" w:lineRule="auto"/>
    </w:pPr>
    <w:rPr>
      <w:color w:val="auto"/>
      <w:lang w:val="x-none" w:eastAsia="x-none"/>
    </w:rPr>
  </w:style>
  <w:style w:type="character" w:customStyle="1" w:styleId="af0">
    <w:name w:val="Нижний колонтитул Знак"/>
    <w:link w:val="af"/>
    <w:uiPriority w:val="99"/>
    <w:semiHidden/>
    <w:rsid w:val="00393BB2"/>
    <w:rPr>
      <w:sz w:val="22"/>
    </w:rPr>
  </w:style>
  <w:style w:type="paragraph" w:styleId="af1">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
    <w:link w:val="17"/>
    <w:uiPriority w:val="99"/>
    <w:qFormat/>
    <w:rsid w:val="00F44597"/>
    <w:pPr>
      <w:spacing w:before="100" w:beforeAutospacing="1" w:after="100" w:afterAutospacing="1" w:line="240" w:lineRule="auto"/>
    </w:pPr>
    <w:rPr>
      <w:rFonts w:ascii="Times New Roman" w:hAnsi="Times New Roman"/>
      <w:color w:val="auto"/>
      <w:sz w:val="24"/>
      <w:szCs w:val="24"/>
      <w:lang w:val="x-none" w:eastAsia="x-none"/>
    </w:rPr>
  </w:style>
  <w:style w:type="character" w:customStyle="1" w:styleId="17">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1"/>
    <w:uiPriority w:val="99"/>
    <w:rsid w:val="00F44597"/>
    <w:rPr>
      <w:rFonts w:ascii="Times New Roman" w:hAnsi="Times New Roman"/>
      <w:sz w:val="24"/>
      <w:szCs w:val="24"/>
      <w:lang w:val="x-none" w:eastAsia="x-none"/>
    </w:rPr>
  </w:style>
  <w:style w:type="paragraph" w:styleId="af2">
    <w:name w:val="No Spacing"/>
    <w:qFormat/>
    <w:rsid w:val="00F44597"/>
    <w:rPr>
      <w:rFonts w:eastAsia="Calibri"/>
      <w:sz w:val="22"/>
      <w:szCs w:val="22"/>
      <w:lang w:eastAsia="en-US"/>
    </w:rPr>
  </w:style>
  <w:style w:type="paragraph" w:styleId="af3">
    <w:name w:val="caption"/>
    <w:basedOn w:val="a"/>
    <w:next w:val="a"/>
    <w:qFormat/>
    <w:rsid w:val="000D3667"/>
    <w:pPr>
      <w:spacing w:after="0" w:line="240" w:lineRule="auto"/>
    </w:pPr>
    <w:rPr>
      <w:rFonts w:ascii="Times New Roman" w:hAnsi="Times New Roman"/>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15618</CharactersWithSpaces>
  <SharedDoc>false</SharedDoc>
  <HLinks>
    <vt:vector size="42" baseType="variant">
      <vt:variant>
        <vt:i4>5439577</vt:i4>
      </vt:variant>
      <vt:variant>
        <vt:i4>18</vt:i4>
      </vt:variant>
      <vt:variant>
        <vt:i4>0</vt:i4>
      </vt:variant>
      <vt:variant>
        <vt:i4>5</vt:i4>
      </vt:variant>
      <vt:variant>
        <vt:lpwstr>https://internet.garant.ru/</vt:lpwstr>
      </vt:variant>
      <vt:variant>
        <vt:lpwstr>/document/10103000/entry/0</vt:lpwstr>
      </vt:variant>
      <vt:variant>
        <vt:i4>6029395</vt:i4>
      </vt:variant>
      <vt:variant>
        <vt:i4>15</vt:i4>
      </vt:variant>
      <vt:variant>
        <vt:i4>0</vt:i4>
      </vt:variant>
      <vt:variant>
        <vt:i4>5</vt:i4>
      </vt:variant>
      <vt:variant>
        <vt:lpwstr>https://internet.garant.ru/</vt:lpwstr>
      </vt:variant>
      <vt:variant>
        <vt:lpwstr>/document/74399647/entry/34</vt:lpwstr>
      </vt:variant>
      <vt:variant>
        <vt:i4>6029395</vt:i4>
      </vt:variant>
      <vt:variant>
        <vt:i4>12</vt:i4>
      </vt:variant>
      <vt:variant>
        <vt:i4>0</vt:i4>
      </vt:variant>
      <vt:variant>
        <vt:i4>5</vt:i4>
      </vt:variant>
      <vt:variant>
        <vt:lpwstr>https://internet.garant.ru/</vt:lpwstr>
      </vt:variant>
      <vt:variant>
        <vt:lpwstr>/document/74399647/entry/33</vt:lpwstr>
      </vt:variant>
      <vt:variant>
        <vt:i4>6029395</vt:i4>
      </vt:variant>
      <vt:variant>
        <vt:i4>9</vt:i4>
      </vt:variant>
      <vt:variant>
        <vt:i4>0</vt:i4>
      </vt:variant>
      <vt:variant>
        <vt:i4>5</vt:i4>
      </vt:variant>
      <vt:variant>
        <vt:lpwstr>https://internet.garant.ru/</vt:lpwstr>
      </vt:variant>
      <vt:variant>
        <vt:lpwstr>/document/74399647/entry/32</vt:lpwstr>
      </vt:variant>
      <vt:variant>
        <vt:i4>6029395</vt:i4>
      </vt:variant>
      <vt:variant>
        <vt:i4>6</vt:i4>
      </vt:variant>
      <vt:variant>
        <vt:i4>0</vt:i4>
      </vt:variant>
      <vt:variant>
        <vt:i4>5</vt:i4>
      </vt:variant>
      <vt:variant>
        <vt:lpwstr>https://internet.garant.ru/</vt:lpwstr>
      </vt:variant>
      <vt:variant>
        <vt:lpwstr>/document/74399647/entry/31</vt:lpwstr>
      </vt:variant>
      <vt:variant>
        <vt:i4>7209056</vt:i4>
      </vt:variant>
      <vt:variant>
        <vt:i4>3</vt:i4>
      </vt:variant>
      <vt:variant>
        <vt:i4>0</vt:i4>
      </vt:variant>
      <vt:variant>
        <vt:i4>5</vt:i4>
      </vt:variant>
      <vt:variant>
        <vt:lpwstr>https://internet.garant.ru/</vt:lpwstr>
      </vt:variant>
      <vt:variant>
        <vt:lpwstr>/document/74399647/entry/1300</vt:lpwstr>
      </vt:variant>
      <vt:variant>
        <vt:i4>1114120</vt:i4>
      </vt:variant>
      <vt:variant>
        <vt:i4>0</vt:i4>
      </vt:variant>
      <vt:variant>
        <vt:i4>0</vt:i4>
      </vt:variant>
      <vt:variant>
        <vt:i4>5</vt:i4>
      </vt:variant>
      <vt:variant>
        <vt:lpwstr>http://www.savinoadm.ru/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2023-01-24T10:12:00Z</dcterms:created>
  <dcterms:modified xsi:type="dcterms:W3CDTF">2023-01-24T10:12:00Z</dcterms:modified>
</cp:coreProperties>
</file>