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4F" w:rsidRDefault="00D9744F" w:rsidP="00D9744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9744F" w:rsidRDefault="00D9744F" w:rsidP="00D9744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Новгородская область Новгородский район </w:t>
      </w:r>
    </w:p>
    <w:p w:rsidR="00D9744F" w:rsidRDefault="00D9744F" w:rsidP="00D9744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Савинского сельского поселения</w:t>
      </w:r>
    </w:p>
    <w:p w:rsidR="00D9744F" w:rsidRDefault="00D9744F" w:rsidP="00D9744F">
      <w:pPr>
        <w:ind w:left="360"/>
        <w:jc w:val="center"/>
        <w:rPr>
          <w:sz w:val="28"/>
          <w:szCs w:val="28"/>
        </w:rPr>
      </w:pPr>
    </w:p>
    <w:p w:rsidR="00D9744F" w:rsidRDefault="00D9744F" w:rsidP="00D9744F">
      <w:pPr>
        <w:ind w:left="360"/>
        <w:jc w:val="center"/>
        <w:rPr>
          <w:sz w:val="28"/>
          <w:szCs w:val="28"/>
        </w:rPr>
      </w:pPr>
    </w:p>
    <w:p w:rsidR="00D9744F" w:rsidRDefault="00D9744F" w:rsidP="00D9744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D9744F" w:rsidRDefault="00D9744F" w:rsidP="00D9744F">
      <w:pPr>
        <w:ind w:left="360"/>
        <w:jc w:val="center"/>
        <w:rPr>
          <w:sz w:val="28"/>
          <w:szCs w:val="28"/>
        </w:rPr>
      </w:pPr>
    </w:p>
    <w:p w:rsidR="00D9744F" w:rsidRDefault="00D9744F" w:rsidP="00D9744F">
      <w:pPr>
        <w:ind w:left="360"/>
        <w:jc w:val="center"/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  <w:r>
        <w:rPr>
          <w:sz w:val="28"/>
          <w:szCs w:val="28"/>
        </w:rPr>
        <w:t>От 23.03.2015 №108</w:t>
      </w:r>
    </w:p>
    <w:p w:rsidR="00D9744F" w:rsidRDefault="00D9744F" w:rsidP="00D9744F">
      <w:pPr>
        <w:rPr>
          <w:sz w:val="28"/>
          <w:szCs w:val="28"/>
        </w:rPr>
      </w:pPr>
      <w:r>
        <w:rPr>
          <w:sz w:val="28"/>
          <w:szCs w:val="28"/>
        </w:rPr>
        <w:t>дер. Савино</w:t>
      </w: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Pr="007D6A3A" w:rsidRDefault="00D9744F" w:rsidP="00D9744F">
      <w:pPr>
        <w:spacing w:after="0"/>
        <w:rPr>
          <w:rFonts w:ascii="Times New Roman" w:hAnsi="Times New Roman"/>
          <w:sz w:val="28"/>
          <w:szCs w:val="28"/>
        </w:rPr>
      </w:pPr>
      <w:r w:rsidRPr="007D6A3A">
        <w:rPr>
          <w:rFonts w:ascii="Times New Roman" w:hAnsi="Times New Roman"/>
          <w:sz w:val="28"/>
          <w:szCs w:val="28"/>
        </w:rPr>
        <w:t>Об утверждении перечня</w:t>
      </w:r>
    </w:p>
    <w:p w:rsidR="00D9744F" w:rsidRPr="007D6A3A" w:rsidRDefault="00D9744F" w:rsidP="00D9744F">
      <w:pPr>
        <w:spacing w:after="0"/>
        <w:rPr>
          <w:rFonts w:ascii="Times New Roman" w:hAnsi="Times New Roman"/>
          <w:sz w:val="28"/>
          <w:szCs w:val="28"/>
        </w:rPr>
      </w:pPr>
      <w:r w:rsidRPr="007D6A3A">
        <w:rPr>
          <w:rFonts w:ascii="Times New Roman" w:hAnsi="Times New Roman"/>
          <w:sz w:val="28"/>
          <w:szCs w:val="28"/>
        </w:rPr>
        <w:t>первичных средств пожаротушения</w:t>
      </w:r>
    </w:p>
    <w:p w:rsidR="00D9744F" w:rsidRPr="007D6A3A" w:rsidRDefault="00D9744F" w:rsidP="00D9744F">
      <w:pPr>
        <w:spacing w:after="0"/>
        <w:rPr>
          <w:rFonts w:ascii="Times New Roman" w:hAnsi="Times New Roman"/>
          <w:sz w:val="28"/>
          <w:szCs w:val="28"/>
        </w:rPr>
      </w:pPr>
      <w:r w:rsidRPr="007D6A3A">
        <w:rPr>
          <w:rFonts w:ascii="Times New Roman" w:hAnsi="Times New Roman"/>
          <w:sz w:val="28"/>
          <w:szCs w:val="28"/>
        </w:rPr>
        <w:t>для индивидуальных жилых домов</w:t>
      </w:r>
    </w:p>
    <w:p w:rsidR="00D9744F" w:rsidRDefault="00D9744F" w:rsidP="00D9744F">
      <w:pPr>
        <w:rPr>
          <w:b/>
          <w:sz w:val="28"/>
          <w:szCs w:val="28"/>
        </w:rPr>
      </w:pPr>
    </w:p>
    <w:p w:rsidR="00D9744F" w:rsidRDefault="00D9744F" w:rsidP="00D9744F">
      <w:pPr>
        <w:rPr>
          <w:b/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«Правилами противопожарного режима в Российской Федерации (утвержденным постановлением Правительства РФ от 25.04.2012 г №39), </w:t>
      </w:r>
      <w:r>
        <w:rPr>
          <w:sz w:val="28"/>
          <w:szCs w:val="28"/>
        </w:rPr>
        <w:t>ПОСТАНОВЛЯЮ:</w:t>
      </w:r>
    </w:p>
    <w:p w:rsidR="00D9744F" w:rsidRDefault="00D9744F" w:rsidP="00D9744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первичных средств пожаротушения для индивидуальных жилых домов Савинского сельского поселения.</w:t>
      </w:r>
    </w:p>
    <w:p w:rsidR="00D9744F" w:rsidRDefault="00D9744F" w:rsidP="00D9744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районной газете «Звезда».</w:t>
      </w: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Савинского </w:t>
      </w:r>
    </w:p>
    <w:p w:rsidR="00D9744F" w:rsidRDefault="00D9744F" w:rsidP="00D9744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сельского поселения                                                                                   </w:t>
      </w:r>
      <w:proofErr w:type="spellStart"/>
      <w:r>
        <w:rPr>
          <w:sz w:val="28"/>
          <w:szCs w:val="28"/>
        </w:rPr>
        <w:t>А.В.Сысоев</w:t>
      </w:r>
      <w:proofErr w:type="spellEnd"/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707"/>
      </w:tblGrid>
      <w:tr w:rsidR="00D9744F" w:rsidTr="0032666E">
        <w:tc>
          <w:tcPr>
            <w:tcW w:w="4785" w:type="dxa"/>
          </w:tcPr>
          <w:p w:rsidR="00D9744F" w:rsidRDefault="00D9744F" w:rsidP="0032666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Савинского сельского поселения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23.03.2015 года №108</w:t>
            </w:r>
          </w:p>
        </w:tc>
      </w:tr>
    </w:tbl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D9744F" w:rsidRDefault="00D9744F" w:rsidP="00D97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первичных средств пожаротушения </w:t>
      </w:r>
    </w:p>
    <w:p w:rsidR="00D9744F" w:rsidRDefault="00D9744F" w:rsidP="00D97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индивидуальных жилых домов Савинского сельского поселения</w:t>
      </w:r>
    </w:p>
    <w:p w:rsidR="00D9744F" w:rsidRDefault="00D9744F" w:rsidP="00D9744F">
      <w:pPr>
        <w:rPr>
          <w:b/>
          <w:sz w:val="28"/>
          <w:szCs w:val="28"/>
        </w:rPr>
      </w:pPr>
    </w:p>
    <w:p w:rsidR="00D9744F" w:rsidRDefault="00D9744F" w:rsidP="00D9744F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56"/>
        <w:gridCol w:w="3004"/>
      </w:tblGrid>
      <w:tr w:rsidR="00D9744F" w:rsidTr="003266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Средство пожаротушения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(штук)</w:t>
            </w:r>
          </w:p>
        </w:tc>
      </w:tr>
      <w:tr w:rsidR="00D9744F" w:rsidTr="003266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Багор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Асбестовое полотно, грубошерстная ткань или войлок (кошма, покрывало из негорючих материалов)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штыковая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совковая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Вилы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Емкость для хранения воды объемом </w:t>
            </w:r>
            <w:smartTag w:uri="urn:schemas-microsoft-com:office:smarttags" w:element="metricconverter">
              <w:smartTagPr>
                <w:attr w:name="ProductID" w:val="0.2 куб. м"/>
              </w:smartTagPr>
              <w:r>
                <w:rPr>
                  <w:sz w:val="28"/>
                  <w:szCs w:val="28"/>
                </w:rPr>
                <w:t>0.2 куб. м</w:t>
              </w:r>
            </w:smartTag>
            <w:r>
              <w:rPr>
                <w:sz w:val="28"/>
                <w:szCs w:val="28"/>
              </w:rPr>
              <w:t>.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Ящик с песком</w:t>
            </w:r>
          </w:p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4F" w:rsidRDefault="00D9744F" w:rsidP="0032666E">
            <w:pPr>
              <w:rPr>
                <w:sz w:val="28"/>
                <w:szCs w:val="28"/>
              </w:rPr>
            </w:pP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(один)*</w:t>
            </w: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(один)</w:t>
            </w: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(один)</w:t>
            </w: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(одно - </w:t>
            </w:r>
            <w:proofErr w:type="gramStart"/>
            <w:r>
              <w:rPr>
                <w:sz w:val="28"/>
                <w:szCs w:val="28"/>
              </w:rPr>
              <w:t>два)*</w:t>
            </w:r>
            <w:proofErr w:type="gramEnd"/>
            <w:r>
              <w:rPr>
                <w:sz w:val="28"/>
                <w:szCs w:val="28"/>
              </w:rPr>
              <w:t>*</w:t>
            </w: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(один)***</w:t>
            </w: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(один)</w:t>
            </w: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(один)</w:t>
            </w: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(один)****</w:t>
            </w: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(один)</w:t>
            </w: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(один)</w:t>
            </w: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(один)</w:t>
            </w:r>
          </w:p>
          <w:p w:rsidR="00D9744F" w:rsidRDefault="00D9744F" w:rsidP="003266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744F" w:rsidRDefault="00D9744F" w:rsidP="00D9744F">
      <w:pPr>
        <w:rPr>
          <w:sz w:val="28"/>
          <w:szCs w:val="28"/>
        </w:rPr>
      </w:pPr>
    </w:p>
    <w:p w:rsidR="00D9744F" w:rsidRDefault="00D9744F" w:rsidP="00D9744F">
      <w:pPr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D9744F" w:rsidRDefault="00D9744F" w:rsidP="00D9744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*          Выбор огнетушителя следует производить в зависимости от его огнетушащей способности, предельной площади, а также класса пожара, горючих веществ и материалов. Класс А – пожары твердых материалов, в основном органического происхождения, горение которых сопровождается тлением (древесина). При выборе огнетушителя следует учитывать климатические условия. При тушении пожара класса А огнетушители должны иметь заряды – порошок АВС(Е). Расстояние от возможного очага пожара до места размещения огнетушителя не должно превышать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>. Огнетушитель на водной основе в зимнее время должен храниться в теплом помещении. Огнетушитель приобретается собственниками жилых домов: 1 огнетушитель на 5 домов.</w:t>
      </w:r>
    </w:p>
    <w:p w:rsidR="00D9744F" w:rsidRDefault="00D9744F" w:rsidP="00D9744F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**        Количество ведер определяется объемом и площадью жилого дома.</w:t>
      </w:r>
    </w:p>
    <w:p w:rsidR="00D9744F" w:rsidRDefault="00D9744F" w:rsidP="00D9744F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***      Асбестовое полотно, грубошерстная ткань или войлок (кошма, покрывало из негорючих материалов) рекомендуется хранить в металлическом футляре с крышками, периодически (не реже 1 раза в три месяца) просушивать. Размер полотна должен быть не менее 1х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 и предназначаться для тушения очагов пожара веществ и материалов на площади не более 50% от площади применяемого полотна, горение которых не может происходить без доступа воздуха.</w:t>
      </w:r>
    </w:p>
    <w:p w:rsidR="00D9744F" w:rsidRDefault="00D9744F" w:rsidP="00D9744F">
      <w:pPr>
        <w:rPr>
          <w:sz w:val="28"/>
          <w:szCs w:val="28"/>
        </w:rPr>
      </w:pPr>
      <w:r>
        <w:rPr>
          <w:sz w:val="28"/>
          <w:szCs w:val="28"/>
        </w:rPr>
        <w:t xml:space="preserve">****    Вилы должны иметься в хозяйстве, где имеются запасы грубых </w:t>
      </w:r>
    </w:p>
    <w:p w:rsidR="00D9744F" w:rsidRDefault="00D9744F" w:rsidP="00D9744F">
      <w:pPr>
        <w:rPr>
          <w:sz w:val="28"/>
          <w:szCs w:val="28"/>
        </w:rPr>
      </w:pPr>
      <w:r>
        <w:rPr>
          <w:sz w:val="28"/>
          <w:szCs w:val="28"/>
        </w:rPr>
        <w:t xml:space="preserve">            кормов (сено, солома).</w:t>
      </w:r>
    </w:p>
    <w:p w:rsidR="00D9744F" w:rsidRDefault="00D9744F" w:rsidP="00D9744F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 размещении первичных средств пожаротушения в коридорах, проходах – не должно препятствовать эвакуации людей.</w:t>
      </w:r>
    </w:p>
    <w:p w:rsidR="00D9744F" w:rsidRDefault="00D9744F" w:rsidP="00D9744F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Бочки для хранения воды должны иметь объем </w:t>
      </w:r>
      <w:smartTag w:uri="urn:schemas-microsoft-com:office:smarttags" w:element="metricconverter">
        <w:smartTagPr>
          <w:attr w:name="ProductID" w:val="0.2 куб. м"/>
        </w:smartTagPr>
        <w:r>
          <w:rPr>
            <w:sz w:val="28"/>
            <w:szCs w:val="28"/>
          </w:rPr>
          <w:t>0.2 куб. м</w:t>
        </w:r>
      </w:smartTag>
      <w:r>
        <w:rPr>
          <w:sz w:val="28"/>
          <w:szCs w:val="28"/>
        </w:rPr>
        <w:t>. и комплектоваться ведрами.</w:t>
      </w:r>
    </w:p>
    <w:p w:rsidR="00D9744F" w:rsidRDefault="00D9744F" w:rsidP="00D9744F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Ящики с песком должны иметь объем </w:t>
      </w:r>
      <w:smartTag w:uri="urn:schemas-microsoft-com:office:smarttags" w:element="metricconverter">
        <w:smartTagPr>
          <w:attr w:name="ProductID" w:val="0.5 куб. м"/>
        </w:smartTagPr>
        <w:r>
          <w:rPr>
            <w:sz w:val="28"/>
            <w:szCs w:val="28"/>
          </w:rPr>
          <w:t>0.5 куб. м</w:t>
        </w:r>
      </w:smartTag>
      <w:r>
        <w:rPr>
          <w:sz w:val="28"/>
          <w:szCs w:val="28"/>
        </w:rPr>
        <w:t>. и комплектоваться совковой лопатой. Конструкция ящика должна обеспечить удобное извлечение песка и исключить попадание осадков.</w:t>
      </w:r>
    </w:p>
    <w:p w:rsidR="00D9744F" w:rsidRDefault="00D9744F" w:rsidP="00D9744F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Использование первичных средств пожаротушения, не связанное с тушением пожара, запрещается.</w:t>
      </w:r>
    </w:p>
    <w:p w:rsidR="00D9744F" w:rsidRDefault="00D9744F" w:rsidP="00D9744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744F" w:rsidRDefault="00D9744F" w:rsidP="00D9744F">
      <w:pPr>
        <w:ind w:left="540" w:hanging="540"/>
        <w:rPr>
          <w:sz w:val="28"/>
          <w:szCs w:val="28"/>
        </w:rPr>
      </w:pPr>
    </w:p>
    <w:p w:rsidR="00D9744F" w:rsidRDefault="00D9744F" w:rsidP="00D9744F">
      <w:pPr>
        <w:ind w:left="540" w:hanging="540"/>
        <w:rPr>
          <w:sz w:val="28"/>
          <w:szCs w:val="28"/>
        </w:rPr>
      </w:pPr>
    </w:p>
    <w:p w:rsidR="00D9744F" w:rsidRDefault="00D9744F" w:rsidP="00D9744F">
      <w:pPr>
        <w:ind w:left="540" w:hanging="540"/>
        <w:rPr>
          <w:sz w:val="28"/>
          <w:szCs w:val="28"/>
        </w:rPr>
      </w:pPr>
    </w:p>
    <w:p w:rsidR="00D9744F" w:rsidRDefault="00D9744F" w:rsidP="00D9744F">
      <w:pPr>
        <w:ind w:left="540" w:hanging="540"/>
        <w:rPr>
          <w:sz w:val="28"/>
          <w:szCs w:val="28"/>
        </w:rPr>
      </w:pPr>
    </w:p>
    <w:p w:rsidR="00D9744F" w:rsidRDefault="00D9744F" w:rsidP="00D9744F">
      <w:pPr>
        <w:ind w:left="540" w:hanging="540"/>
        <w:rPr>
          <w:sz w:val="28"/>
          <w:szCs w:val="28"/>
        </w:rPr>
      </w:pPr>
    </w:p>
    <w:p w:rsidR="00D9744F" w:rsidRDefault="00D9744F" w:rsidP="00D9744F">
      <w:pPr>
        <w:ind w:left="540" w:hanging="540"/>
        <w:rPr>
          <w:sz w:val="28"/>
          <w:szCs w:val="28"/>
        </w:rPr>
      </w:pPr>
    </w:p>
    <w:p w:rsidR="00D9744F" w:rsidRDefault="00D9744F" w:rsidP="00D9744F">
      <w:pPr>
        <w:ind w:left="540" w:hanging="540"/>
        <w:rPr>
          <w:sz w:val="28"/>
          <w:szCs w:val="28"/>
        </w:rPr>
      </w:pPr>
    </w:p>
    <w:p w:rsidR="00D9744F" w:rsidRDefault="00D9744F" w:rsidP="00D9744F">
      <w:pPr>
        <w:ind w:left="540" w:hanging="540"/>
        <w:rPr>
          <w:sz w:val="28"/>
          <w:szCs w:val="28"/>
        </w:rPr>
      </w:pPr>
    </w:p>
    <w:p w:rsidR="00D9744F" w:rsidRDefault="00D9744F" w:rsidP="00D9744F">
      <w:pPr>
        <w:ind w:left="540" w:hanging="540"/>
        <w:rPr>
          <w:sz w:val="28"/>
          <w:szCs w:val="28"/>
        </w:rPr>
      </w:pPr>
    </w:p>
    <w:p w:rsidR="00D9744F" w:rsidRDefault="00D9744F" w:rsidP="00D9744F">
      <w:pPr>
        <w:ind w:left="540" w:hanging="540"/>
        <w:rPr>
          <w:sz w:val="28"/>
          <w:szCs w:val="28"/>
        </w:rPr>
      </w:pPr>
    </w:p>
    <w:p w:rsidR="00D9744F" w:rsidRDefault="00D9744F" w:rsidP="00D9744F">
      <w:pPr>
        <w:ind w:left="540" w:hanging="540"/>
        <w:rPr>
          <w:sz w:val="28"/>
          <w:szCs w:val="28"/>
        </w:rPr>
      </w:pPr>
    </w:p>
    <w:p w:rsidR="00D9744F" w:rsidRDefault="00D9744F" w:rsidP="00D9744F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D9744F" w:rsidRDefault="00D9744F" w:rsidP="00D9744F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D9744F" w:rsidRDefault="00D9744F" w:rsidP="00D9744F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D9744F" w:rsidRDefault="00D9744F" w:rsidP="00D9744F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D9744F" w:rsidRDefault="00D9744F" w:rsidP="00D9744F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F865CE" w:rsidRDefault="00F865CE">
      <w:bookmarkStart w:id="0" w:name="_GoBack"/>
      <w:bookmarkEnd w:id="0"/>
    </w:p>
    <w:sectPr w:rsidR="00F8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476EB"/>
    <w:multiLevelType w:val="hybridMultilevel"/>
    <w:tmpl w:val="FADEA9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502F0"/>
    <w:multiLevelType w:val="hybridMultilevel"/>
    <w:tmpl w:val="F8823930"/>
    <w:lvl w:ilvl="0" w:tplc="33E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090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5E64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55693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A87C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703D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104F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0A8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E28D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4F"/>
    <w:rsid w:val="00D9744F"/>
    <w:rsid w:val="00F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C0EB3-0375-4908-9D9E-B176FFE9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2015-06-26T05:03:00Z</dcterms:created>
  <dcterms:modified xsi:type="dcterms:W3CDTF">2015-06-26T05:03:00Z</dcterms:modified>
</cp:coreProperties>
</file>